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3969"/>
          <w:tab w:val="left" w:pos="6733"/>
        </w:tabs>
        <w:spacing w:line="240" w:lineRule="auto"/>
        <w:jc w:val="center"/>
        <w:rPr>
          <w:rFonts w:hint="default" w:ascii="宋体" w:hAnsi="宋体" w:eastAsia="宋体"/>
          <w:b/>
          <w:color w:val="0000FF"/>
          <w:sz w:val="32"/>
          <w:szCs w:val="32"/>
          <w:lang w:val="en-US" w:eastAsia="zh-CN"/>
        </w:rPr>
      </w:pPr>
      <w:r>
        <w:rPr>
          <w:rFonts w:hint="eastAsia" w:ascii="宋体" w:hAnsi="宋体" w:eastAsia="宋体"/>
          <w:b/>
          <w:color w:val="0000FF"/>
          <w:sz w:val="32"/>
          <w:szCs w:val="32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11036300</wp:posOffset>
            </wp:positionH>
            <wp:positionV relativeFrom="topMargin">
              <wp:posOffset>10756900</wp:posOffset>
            </wp:positionV>
            <wp:extent cx="292100" cy="355600"/>
            <wp:effectExtent l="0" t="0" r="1270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b/>
          <w:color w:val="0000FF"/>
          <w:sz w:val="32"/>
          <w:szCs w:val="32"/>
          <w:lang w:val="en-US" w:eastAsia="zh-CN"/>
        </w:rPr>
        <w:t>2021-2022学年部编版七年级历史下册单元测试卷</w:t>
      </w:r>
    </w:p>
    <w:p>
      <w:pPr>
        <w:spacing w:line="240" w:lineRule="auto"/>
        <w:jc w:val="center"/>
        <w:rPr>
          <w:rFonts w:ascii="宋体" w:hAnsi="宋体" w:eastAsia="宋体"/>
          <w:b/>
          <w:szCs w:val="21"/>
        </w:rPr>
      </w:pPr>
      <w:r>
        <w:rPr>
          <w:rFonts w:ascii="宋体" w:hAnsi="宋体" w:eastAsia="宋体" w:cs="Times New Roman"/>
          <w:b/>
          <w:szCs w:val="21"/>
        </w:rPr>
        <w:t>第二单元测试卷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2" w:firstLineChars="200"/>
        <w:jc w:val="center"/>
        <w:rPr>
          <w:rFonts w:ascii="宋体" w:hAnsi="宋体" w:eastAsia="宋体" w:cs="Times New Roman"/>
          <w:b/>
          <w:szCs w:val="21"/>
        </w:rPr>
      </w:pPr>
      <w:r>
        <w:rPr>
          <w:rFonts w:ascii="宋体" w:hAnsi="宋体" w:eastAsia="宋体" w:cs="Times New Roman"/>
          <w:b/>
          <w:szCs w:val="21"/>
        </w:rPr>
        <w:t>(时间：80分钟　满分：100分)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2" w:firstLineChars="200"/>
        <w:jc w:val="center"/>
        <w:rPr>
          <w:rFonts w:ascii="宋体" w:hAnsi="宋体" w:eastAsia="宋体" w:cs="Times New Roman"/>
          <w:b/>
          <w:szCs w:val="21"/>
        </w:rPr>
      </w:pPr>
      <w:r>
        <w:rPr>
          <w:rFonts w:ascii="宋体" w:hAnsi="宋体" w:eastAsia="宋体" w:cs="Times New Roman"/>
          <w:b/>
          <w:szCs w:val="21"/>
        </w:rPr>
        <w:t>班级：________　学号：________　姓名：________　成绩：________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黑体" w:cs="Times New Roman"/>
          <w:szCs w:val="21"/>
        </w:rPr>
        <w:t>一、选择题</w:t>
      </w:r>
      <w:r>
        <w:rPr>
          <w:rFonts w:ascii="Times New Roman" w:hAnsi="Times New Roman" w:eastAsia="楷体" w:cs="Times New Roman"/>
          <w:szCs w:val="21"/>
        </w:rPr>
        <w:t>(本大题30小题，每小题2分，共60分。每小题列出的四个选项中只有一个是正确的)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1．有一位同学写了许多有关中国历史上著名帝</w:t>
      </w:r>
      <w:r>
        <w:rPr>
          <w:rFonts w:hint="eastAsia" w:ascii="Times New Roman" w:hAnsi="Times New Roman" w:eastAsia="宋体" w:cs="Times New Roman"/>
          <w:szCs w:val="21"/>
        </w:rPr>
        <w:t>王的对联，其中，描写宋太祖的是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A．开明君主吸隋训，贞观之治创唐荣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B．陈桥兵变成君主，限制武功向文治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C．调整政策呈开元，沉淫酒色误王国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D．武周政治得发展，无字之碑任后评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2．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尝考五代之际，政治上之大患有二：曰腹心之患，即禁兵；曰肢体之患，即藩镇。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为解决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腹心之患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，宋太祖采取的措施是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A．创设三省六部制度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B．解除禁军将领兵权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C．取消节度使收税权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D．设锦衣卫监视百官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3．宋代的节度使一般徒具官名，不到驻地赴任，皆留在京师，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赐第以居之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。宋朝政府如</w:t>
      </w:r>
      <w:r>
        <w:rPr>
          <w:rFonts w:hint="eastAsia" w:ascii="Times New Roman" w:hAnsi="Times New Roman" w:eastAsia="宋体" w:cs="Times New Roman"/>
          <w:szCs w:val="21"/>
        </w:rPr>
        <w:t>此安排的主要目的在于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A．分割宰相事权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B．节约财政开支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C．强化中央集权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D．积极谋划北伐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4．宋真宗准备让陈尧咨陪辽使射箭，并允诺授予他高级武官。但陈母杖责他：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你们父子均以文章立朝为名臣，你现在竟为了厚禄，使家族蒙受羞辱，忍心吗？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这反映出宋代社会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A．礼法兼顾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B．重文轻武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C．德才并举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D．君弱臣强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5．《文献通考》记载：王安石改革后的熙宁十年</w:t>
      </w:r>
      <w:r>
        <w:rPr>
          <w:rFonts w:ascii="Times New Roman" w:hAnsi="Times New Roman" w:eastAsia="楷体" w:cs="Times New Roman"/>
          <w:szCs w:val="21"/>
        </w:rPr>
        <w:t>(1077年)</w:t>
      </w:r>
      <w:r>
        <w:rPr>
          <w:rFonts w:ascii="Times New Roman" w:hAnsi="Times New Roman" w:eastAsia="宋体" w:cs="Times New Roman"/>
          <w:szCs w:val="21"/>
        </w:rPr>
        <w:t>，国家税收剧增到52101029石，即使与治平时相比也增长</w:t>
      </w:r>
      <w:r>
        <w:rPr>
          <w:rFonts w:hint="eastAsia" w:ascii="Times New Roman" w:hAnsi="Times New Roman" w:eastAsia="宋体" w:cs="Times New Roman"/>
          <w:szCs w:val="21"/>
        </w:rPr>
        <w:t>了</w:t>
      </w:r>
      <w:r>
        <w:rPr>
          <w:rFonts w:ascii="Times New Roman" w:hAnsi="Times New Roman" w:eastAsia="宋体" w:cs="Times New Roman"/>
          <w:szCs w:val="21"/>
        </w:rPr>
        <w:t>4倍。中央积蓄的钱粟，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数十百巨万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，作为户部的经费，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可以支二十年之用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。这说明王安石变法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A．增加了北宋政府的财政收入    </w:t>
      </w:r>
      <w:r>
        <w:rPr>
          <w:rFonts w:ascii="Times New Roman" w:hAnsi="Times New Roman" w:eastAsia="宋体" w:cs="Times New Roman"/>
          <w:szCs w:val="21"/>
        </w:rPr>
        <w:tab/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B．使北宋彻底摆脱了财政危机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C．造就了国富兵强的历史局面    </w:t>
      </w:r>
      <w:r>
        <w:rPr>
          <w:rFonts w:ascii="Times New Roman" w:hAnsi="Times New Roman" w:eastAsia="宋体" w:cs="Times New Roman"/>
          <w:szCs w:val="21"/>
        </w:rPr>
        <w:tab/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D．解决了北宋存在的内部危机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6．大约从五代的后晋向辽供岁币开始，中原王朝就以经济手段来维持与周边其他民族政权的和平局面。下列选项中能体现这一历史现象的是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A．澶渊之盟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B．四等人制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C．金瓶掣签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D．岳飞抗金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7．在宋辽交往中，《周礼》《孟子》《论语》等儒家经典书籍</w:t>
      </w:r>
      <w:r>
        <w:rPr>
          <w:rFonts w:hint="eastAsia" w:ascii="Times New Roman" w:hAnsi="Times New Roman" w:eastAsia="宋体" w:cs="Times New Roman"/>
          <w:szCs w:val="21"/>
        </w:rPr>
        <w:t>经由榷场流入辽国，潜移默化地改变着辽国人的阅读习惯和思维方式。这体现出榷场的设置</w:t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A．主要服务于辽国文化需求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B．体现了民族平等的原则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C．促进了民族间的文化交融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D．结束了宋辽的敌对状态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8．南宋陆游在《诉衷情·当年万里觅封侯》一词中写道：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胡未灭，鬓先秋，泪空流。此生谁料，心在天山，身老沧州。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这里的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胡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是指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A．匈奴族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B．女真族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C．契丹族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D．党项族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9．下面是某同学为举办故事会准备的材料，由此判断，他要讲述的故事是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jc w:val="center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pict>
          <v:shape id="_x0000_i1025" o:spt="75" type="#_x0000_t75" style="height:50.35pt;width:136.5pt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  <w10:wrap type="none"/>
            <w10:anchorlock/>
          </v:shape>
        </w:pic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A．岳飞抗金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 xml:space="preserve">B．文天祥抗元    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C．戚继光抗倭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D．澶州之战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10．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通过各种渠道进入南宋的契丹人，其社会习俗不断发生变化。通过族际婚姻，契丹人的姓氏、名字发生变迁，甚至服饰、饮食、节日等生活习俗也逐渐失去了其民族特征。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出现这一现象的主要原因是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A．民族交融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B．政府引导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C．社会繁荣开放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D．经济重心南移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11．下面是某同学在学习宋朝民族关系时画的民族政权关系图，从图中可以</w:t>
      </w:r>
      <w:r>
        <w:rPr>
          <w:rFonts w:hint="eastAsia" w:ascii="Times New Roman" w:hAnsi="Times New Roman" w:eastAsia="宋体" w:cs="Times New Roman"/>
          <w:szCs w:val="21"/>
        </w:rPr>
        <w:t>看出当时的时代特征是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jc w:val="center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pict>
          <v:shape id="_x0000_i1026" o:spt="75" type="#_x0000_t75" style="height:45.8pt;width:116.1pt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  <w10:wrap type="none"/>
            <w10:anchorlock/>
          </v:shape>
        </w:pic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A．科技发达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 xml:space="preserve">B．贸易繁荣    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C．政权并立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D．民族统一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12．宋代平原地区已大部垦辟，在多山的地区尤其是南方，还出现了大量梯田，所谓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垦山陇为田，层起如阶级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。这客观上表明当时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A．人地矛盾较为尖锐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B．生产力取得革命性进步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C．商品经济远超前代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D．政府收入以农业税为主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13．大约一千年前，当货币还处于铸币支付时代时，中国就最早发明并开始使用纸币。如</w:t>
      </w:r>
      <w:r>
        <w:rPr>
          <w:rFonts w:hint="eastAsia" w:ascii="Times New Roman" w:hAnsi="Times New Roman" w:eastAsia="宋体" w:cs="Times New Roman"/>
          <w:szCs w:val="21"/>
        </w:rPr>
        <w:t>今，中国将再次成为推动货币改革的力量。材料中的</w:t>
      </w:r>
      <w:r>
        <w:rPr>
          <w:rFonts w:hint="eastAsia" w:ascii="宋体" w:hAnsi="宋体" w:eastAsia="宋体" w:cs="Times New Roman"/>
          <w:szCs w:val="21"/>
        </w:rPr>
        <w:t>“</w:t>
      </w:r>
      <w:r>
        <w:rPr>
          <w:rFonts w:hint="eastAsia" w:ascii="Times New Roman" w:hAnsi="Times New Roman" w:eastAsia="宋体" w:cs="Times New Roman"/>
          <w:szCs w:val="21"/>
        </w:rPr>
        <w:t>纸币</w:t>
      </w:r>
      <w:r>
        <w:rPr>
          <w:rFonts w:hint="eastAsia" w:ascii="宋体" w:hAnsi="宋体" w:eastAsia="宋体" w:cs="Times New Roman"/>
          <w:szCs w:val="21"/>
        </w:rPr>
        <w:t>”</w:t>
      </w:r>
      <w:r>
        <w:rPr>
          <w:rFonts w:hint="eastAsia" w:ascii="Times New Roman" w:hAnsi="Times New Roman" w:eastAsia="宋体" w:cs="Times New Roman"/>
          <w:szCs w:val="21"/>
        </w:rPr>
        <w:t>指的是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A．交子           B．瓦子            C．会子            D．银票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14．随着交通运输科技跻身世界强国之列，我国走向世界的名片由古代的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丝绸</w:t>
      </w:r>
      <w:r>
        <w:rPr>
          <w:rFonts w:ascii="宋体" w:hAnsi="宋体" w:eastAsia="宋体" w:cs="Times New Roman"/>
          <w:szCs w:val="21"/>
        </w:rPr>
        <w:t>”“</w:t>
      </w:r>
      <w:r>
        <w:rPr>
          <w:rFonts w:ascii="Times New Roman" w:hAnsi="Times New Roman" w:eastAsia="宋体" w:cs="Times New Roman"/>
          <w:szCs w:val="21"/>
        </w:rPr>
        <w:t>瓷器</w:t>
      </w:r>
      <w:r>
        <w:rPr>
          <w:rFonts w:ascii="宋体" w:hAnsi="宋体" w:eastAsia="宋体" w:cs="Times New Roman"/>
          <w:szCs w:val="21"/>
        </w:rPr>
        <w:t>”“</w:t>
      </w:r>
      <w:r>
        <w:rPr>
          <w:rFonts w:ascii="Times New Roman" w:hAnsi="Times New Roman" w:eastAsia="宋体" w:cs="Times New Roman"/>
          <w:szCs w:val="21"/>
        </w:rPr>
        <w:t>茶叶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变成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中国路</w:t>
      </w:r>
      <w:r>
        <w:rPr>
          <w:rFonts w:ascii="宋体" w:hAnsi="宋体" w:eastAsia="宋体" w:cs="Times New Roman"/>
          <w:szCs w:val="21"/>
        </w:rPr>
        <w:t>”“</w:t>
      </w:r>
      <w:r>
        <w:rPr>
          <w:rFonts w:ascii="Times New Roman" w:hAnsi="Times New Roman" w:eastAsia="宋体" w:cs="Times New Roman"/>
          <w:szCs w:val="21"/>
        </w:rPr>
        <w:t>中国桥</w:t>
      </w:r>
      <w:r>
        <w:rPr>
          <w:rFonts w:ascii="宋体" w:hAnsi="宋体" w:eastAsia="宋体" w:cs="Times New Roman"/>
          <w:szCs w:val="21"/>
        </w:rPr>
        <w:t>”“</w:t>
      </w:r>
      <w:r>
        <w:rPr>
          <w:rFonts w:ascii="Times New Roman" w:hAnsi="Times New Roman" w:eastAsia="宋体" w:cs="Times New Roman"/>
          <w:szCs w:val="21"/>
        </w:rPr>
        <w:t>中国港</w:t>
      </w:r>
      <w:r>
        <w:rPr>
          <w:rFonts w:ascii="宋体" w:hAnsi="宋体" w:eastAsia="宋体" w:cs="Times New Roman"/>
          <w:szCs w:val="21"/>
        </w:rPr>
        <w:t>”“</w:t>
      </w:r>
      <w:r>
        <w:rPr>
          <w:rFonts w:ascii="Times New Roman" w:hAnsi="Times New Roman" w:eastAsia="宋体" w:cs="Times New Roman"/>
          <w:szCs w:val="21"/>
        </w:rPr>
        <w:t>中国车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。其中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瓷器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这张名片的辉煌时代出现于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A．宋朝           B．元朝            C．明朝            D．清朝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15．如下图，当时明州港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商舶往来，物货丰衍</w:t>
      </w:r>
      <w:r>
        <w:rPr>
          <w:rFonts w:ascii="Times New Roman" w:hAnsi="Times New Roman" w:eastAsia="楷体" w:cs="Times New Roman"/>
          <w:szCs w:val="21"/>
        </w:rPr>
        <w:t>(盈足)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，有人称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贩海之商，无非豪富之民，江淮、</w:t>
      </w:r>
      <w:r>
        <w:rPr>
          <w:rFonts w:hint="eastAsia" w:ascii="Times New Roman" w:hAnsi="Times New Roman" w:eastAsia="宋体" w:cs="Times New Roman"/>
          <w:szCs w:val="21"/>
        </w:rPr>
        <w:t>闽浙处处有之</w:t>
      </w:r>
      <w:r>
        <w:rPr>
          <w:rFonts w:hint="eastAsia" w:ascii="宋体" w:hAnsi="宋体" w:eastAsia="宋体" w:cs="Times New Roman"/>
          <w:szCs w:val="21"/>
        </w:rPr>
        <w:t>”</w:t>
      </w:r>
      <w:r>
        <w:rPr>
          <w:rFonts w:hint="eastAsia" w:ascii="Times New Roman" w:hAnsi="Times New Roman" w:eastAsia="宋体" w:cs="Times New Roman"/>
          <w:szCs w:val="21"/>
        </w:rPr>
        <w:t>。这说明当时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jc w:val="center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pict>
          <v:shape id="_x0000_i1027" o:spt="75" type="#_x0000_t75" style="height:115.3pt;width:101.15pt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</w:pic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A．经济重心南移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B．政府重视贸易管理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C．海外贸易兴盛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D．重农抑商政策弱化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16．观察下图，二者的差异说明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jc w:val="center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pict>
          <v:shape id="_x0000_i1028" o:spt="75" type="#_x0000_t75" style="height:73.65pt;width:215.15pt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A．民族交融利于文化发展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B．经济重心南移带来文化重心南移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C．宋代文化发展优于唐代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D．科技进步推动文化发展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17．陆游</w:t>
      </w:r>
      <w:r>
        <w:rPr>
          <w:rFonts w:ascii="Times New Roman" w:hAnsi="Times New Roman" w:eastAsia="楷体" w:cs="Times New Roman"/>
          <w:szCs w:val="21"/>
        </w:rPr>
        <w:t>(1125—1210年)</w:t>
      </w:r>
      <w:r>
        <w:rPr>
          <w:rFonts w:ascii="Times New Roman" w:hAnsi="Times New Roman" w:eastAsia="宋体" w:cs="Times New Roman"/>
          <w:szCs w:val="21"/>
        </w:rPr>
        <w:t>在</w:t>
      </w:r>
      <w:r>
        <w:rPr>
          <w:rFonts w:hint="eastAsia" w:ascii="Times New Roman" w:hAnsi="Times New Roman" w:eastAsia="宋体" w:cs="Times New Roman"/>
          <w:szCs w:val="21"/>
        </w:rPr>
        <w:t>《示儿》中写道：</w:t>
      </w:r>
      <w:r>
        <w:rPr>
          <w:rFonts w:hint="eastAsia" w:ascii="宋体" w:hAnsi="宋体" w:eastAsia="宋体" w:cs="Times New Roman"/>
          <w:szCs w:val="21"/>
        </w:rPr>
        <w:t>“</w:t>
      </w:r>
      <w:r>
        <w:rPr>
          <w:rFonts w:hint="eastAsia" w:ascii="Times New Roman" w:hAnsi="Times New Roman" w:eastAsia="宋体" w:cs="Times New Roman"/>
          <w:szCs w:val="21"/>
        </w:rPr>
        <w:t>死去元知万事空，但悲不见九州同，王师北定中原日，家祭无忘告乃翁。</w:t>
      </w:r>
      <w:r>
        <w:rPr>
          <w:rFonts w:hint="eastAsia" w:ascii="宋体" w:hAnsi="宋体" w:eastAsia="宋体" w:cs="Times New Roman"/>
          <w:szCs w:val="21"/>
        </w:rPr>
        <w:t>”</w:t>
      </w:r>
      <w:r>
        <w:rPr>
          <w:rFonts w:hint="eastAsia" w:ascii="Times New Roman" w:hAnsi="Times New Roman" w:eastAsia="宋体" w:cs="Times New Roman"/>
          <w:szCs w:val="21"/>
        </w:rPr>
        <w:t>陆游生活的时代，统治我国中原地区的少数民族是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A．女真族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 xml:space="preserve">B．党项族    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C．蒙古族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D．契丹族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18．辽与北宋、金与南宋先后对峙，实际上形成了中国历史上第二个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南北朝时代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，但也促进了各族人民的相互了解和进一步联系，为中华民族再次统一奠定了基础。实现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再次统一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的皇帝是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A．朱元璋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 xml:space="preserve">B．铁木真    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C．努尔哈赤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D．忽必烈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19．行省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掌国庶务</w:t>
      </w:r>
      <w:r>
        <w:rPr>
          <w:rFonts w:hint="eastAsia" w:ascii="Times New Roman" w:hAnsi="Times New Roman" w:eastAsia="宋体" w:cs="Times New Roman"/>
          <w:szCs w:val="21"/>
        </w:rPr>
        <w:t>，统郡县，镇边鄙</w:t>
      </w:r>
      <w:r>
        <w:rPr>
          <w:rFonts w:hint="eastAsia" w:ascii="宋体" w:hAnsi="宋体" w:eastAsia="宋体" w:cs="Times New Roman"/>
          <w:szCs w:val="21"/>
        </w:rPr>
        <w:t>……</w:t>
      </w:r>
      <w:r>
        <w:rPr>
          <w:rFonts w:hint="eastAsia" w:ascii="Times New Roman" w:hAnsi="Times New Roman" w:eastAsia="宋体" w:cs="Times New Roman"/>
          <w:szCs w:val="21"/>
        </w:rPr>
        <w:t>钱粮、兵甲、屯种、漕运、军国重事，无不领之</w:t>
      </w:r>
      <w:r>
        <w:rPr>
          <w:rFonts w:hint="eastAsia" w:ascii="宋体" w:hAnsi="宋体" w:eastAsia="宋体" w:cs="Times New Roman"/>
          <w:szCs w:val="21"/>
        </w:rPr>
        <w:t>”</w:t>
      </w:r>
      <w:r>
        <w:rPr>
          <w:rFonts w:hint="eastAsia" w:ascii="Times New Roman" w:hAnsi="Times New Roman" w:eastAsia="宋体" w:cs="Times New Roman"/>
          <w:szCs w:val="21"/>
        </w:rPr>
        <w:t>，但在人事权方面，元代地方官吏的选用主要由中书省和吏部负责；行省不能独立行使军权，大多数情况下，要遵照朝廷的敕命行事。由此可见，元朝的行省制度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A．有利于地方与中央抗衡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B．加强丞相权力威胁皇权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C．机构过多降低行政效率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D．进一步加强了中央集权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20．寻找历史地图中的关键词是阅读历史地图的重要方法。某同学在阅读一幅地图时找出了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大都</w:t>
      </w:r>
      <w:r>
        <w:rPr>
          <w:rFonts w:ascii="宋体" w:hAnsi="宋体" w:eastAsia="宋体" w:cs="Times New Roman"/>
          <w:szCs w:val="21"/>
        </w:rPr>
        <w:t>”“</w:t>
      </w:r>
      <w:r>
        <w:rPr>
          <w:rFonts w:ascii="Times New Roman" w:hAnsi="Times New Roman" w:eastAsia="宋体" w:cs="Times New Roman"/>
          <w:szCs w:val="21"/>
        </w:rPr>
        <w:t>宣政院辖地</w:t>
      </w:r>
      <w:r>
        <w:rPr>
          <w:rFonts w:ascii="宋体" w:hAnsi="宋体" w:eastAsia="宋体" w:cs="Times New Roman"/>
          <w:szCs w:val="21"/>
        </w:rPr>
        <w:t>”“</w:t>
      </w:r>
      <w:r>
        <w:rPr>
          <w:rFonts w:ascii="Times New Roman" w:hAnsi="Times New Roman" w:eastAsia="宋体" w:cs="Times New Roman"/>
          <w:szCs w:val="21"/>
        </w:rPr>
        <w:t>琉球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等关键词。据此可知，他查阅的地图反映的是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A．秦朝时期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B．西汉初期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C．北朝初期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D．元朝时期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21．下图为北宋燕文贵所画的《七夕夜市图》，描绘了汴京城内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自安业界北头至潘楼竹木市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一带的七夕夜市盛景，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状其浩穰之所，至为精备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。该图反映了宋代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jc w:val="center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pict>
          <v:shape id="_x0000_i1029" o:spt="75" type="#_x0000_t75" style="height:84.05pt;width:236.8pt;" filled="f" o:preferrelative="t" stroked="f" coordsize="21600,21600">
            <v:path/>
            <v:fill on="f" focussize="0,0"/>
            <v:stroke on="f" joinstyle="miter"/>
            <v:imagedata r:id="rId9" r:href="rId10" o:title=""/>
            <o:lock v:ext="edit" aspectratio="t"/>
            <w10:wrap type="none"/>
            <w10:anchorlock/>
          </v:shape>
        </w:pic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A．都市商业高度繁荣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B．草市交易通宵达旦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C．专业市镇贸易发达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D．坊市制度逐步形成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22．下图描绘的是宋代的一种娱乐活动——捶丸，类似于现在的高尔夫球。它深受皇室和平民的喜爱，宋神宗</w:t>
      </w:r>
      <w:r>
        <w:rPr>
          <w:rFonts w:hint="eastAsia" w:ascii="Times New Roman" w:hAnsi="Times New Roman" w:eastAsia="宋体" w:cs="Times New Roman"/>
          <w:szCs w:val="21"/>
        </w:rPr>
        <w:t>与两位亲王甚至还用捶丸进行打赌。下列选项中对宋代捶丸活动的认识，正确的是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jc w:val="center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pict>
          <v:shape id="_x0000_i1030" o:spt="75" type="#_x0000_t75" style="height:81.55pt;width:106.95pt;" filled="f" o:preferrelative="t" stroked="f" coordsize="21600,21600">
            <v:path/>
            <v:fill on="f" focussize="0,0"/>
            <v:stroke on="f" joinstyle="miter"/>
            <v:imagedata r:id="rId11" r:href="rId12" o:title=""/>
            <o:lock v:ext="edit" aspectratio="t"/>
            <w10:wrap type="none"/>
            <w10:anchorlock/>
          </v:shape>
        </w:pict>
      </w:r>
    </w:p>
    <w:p>
      <w:pPr>
        <w:pStyle w:val="10"/>
        <w:numPr>
          <w:ilvl w:val="0"/>
          <w:numId w:val="0"/>
        </w:numPr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A．体现了社会的平等风气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B．反映了宋代市民生活丰富多彩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C．导致了社会风气的败坏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D．反映了宋代娱乐消费业的发达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23．李清照是宋词婉约派的代表人物，但她也留下了很多豪言壮语，如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子孙南渡今几年，飘零遂与流人伍。欲将血泪寄山河，去洒东山一抔土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。她写作此词的时代背景是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A．安史之乱后藩镇割据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B．靖康之难后国破家亡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C．澶渊之盟后宋辽议和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D．金灭南宋后完成统一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24．随着手工业、商业的繁荣和发展，无数商人和手工业者被吸引到大都市，形成市民阶层。这些人在精神娱乐方面的需求，也促成了市井文化的发展和繁荣，而词正是这样一种市井文学。材料反映了宋词的产生和发展是由于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A．民族政权的并立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B．统一王朝的建立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C．商品经济的繁荣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D．开明的文化政策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25．元代科举考试被废除，儒生失去仕进机会，地位下降，这激发了他们的创作情绪。仕途失落的知识分子或为生计，或为抒愤，大量涌向勾栏瓦肆，从事杂剧创作。材料表明元曲兴盛的直接</w:t>
      </w:r>
      <w:r>
        <w:rPr>
          <w:rFonts w:hint="eastAsia" w:ascii="Times New Roman" w:hAnsi="Times New Roman" w:eastAsia="宋体" w:cs="Times New Roman"/>
          <w:szCs w:val="21"/>
        </w:rPr>
        <w:t>原因是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A．科举制度的废除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B．文人地位的变化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C．市民阶层的扩大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D．元代以词曲取士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26．近代著名学者梁启超在评价《资治通鉴》时说：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司马温公《通鉴》，亦天地一大文也。其结构之宏伟，其取材之丰赡，使后世有欲著通史者，势不能不据以为蓝本，而至今卒未有能愈之者焉。温公亦伟人哉！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梁启超强调的是《资治通鉴》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A．编写体例是后世的典范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B．编写结构的宏大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C．为后世统治者提供借鉴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D．编写取材范围广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27．在印刷术尚未普遍应用的年代</w:t>
      </w:r>
      <w:r>
        <w:rPr>
          <w:rFonts w:hint="eastAsia" w:ascii="Times New Roman" w:hAnsi="Times New Roman" w:eastAsia="宋体" w:cs="Times New Roman"/>
          <w:szCs w:val="21"/>
        </w:rPr>
        <w:t>，文献的传播基本依赖手抄，手抄耗时长且较难保证与原文本一模一样，印刷术的普及基本解决了这个问题。这反映出印刷术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A．提高了文献传播的质量和效率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B．促进了教育文化事业的发展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C．推动了文化出版业的产生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D．产生得益于商品经济的发展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28．宋朝的军器监规模宏大，统管全国的军器制造，监下分为十一个大作坊，尤以火药作坊居首，生产大量的火箭、火炮等军器。这体现了宋代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A．火药已广泛应用于军事领域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B．火药和火器传入欧洲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C．政府重视新式武器的研发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D．火器种类已相当丰富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29</w:t>
      </w:r>
      <w:r>
        <w:rPr>
          <w:rFonts w:hint="eastAsia" w:ascii="Times New Roman" w:hAnsi="Times New Roman" w:eastAsia="宋体" w:cs="Times New Roman"/>
          <w:szCs w:val="21"/>
        </w:rPr>
        <w:t>．</w:t>
      </w:r>
      <w:r>
        <w:rPr>
          <w:rFonts w:ascii="Times New Roman" w:hAnsi="Times New Roman" w:eastAsia="宋体" w:cs="Times New Roman"/>
          <w:szCs w:val="21"/>
        </w:rPr>
        <w:t>下列遗迹中，最有助于我们了解宋元时期中外交通的是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tbl>
      <w:tblPr>
        <w:tblStyle w:val="14"/>
        <w:tblW w:w="7797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2"/>
        <w:gridCol w:w="1984"/>
        <w:gridCol w:w="2126"/>
        <w:gridCol w:w="19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shd w:val="clear" w:color="auto" w:fill="auto"/>
            <w:vAlign w:val="center"/>
          </w:tcPr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pict>
                <v:shape id="_x0000_i1031" o:spt="75" type="#_x0000_t75" style="height:46.2pt;width:63.25pt;" filled="f" o:preferrelative="t" stroked="f" coordsize="21600,21600">
                  <v:path/>
                  <v:fill on="f" focussize="0,0"/>
                  <v:stroke on="f" joinstyle="miter"/>
                  <v:imagedata r:id="rId13" r:href="rId14" o:title=""/>
                  <o:lock v:ext="edit" aspectratio="t"/>
                  <w10:wrap type="none"/>
                  <w10:anchorlock/>
                </v:shape>
              </w:pict>
            </w:r>
          </w:p>
        </w:tc>
        <w:tc>
          <w:tcPr>
            <w:tcW w:w="1984" w:type="dxa"/>
            <w:shd w:val="clear" w:color="auto" w:fill="auto"/>
            <w:vAlign w:val="center"/>
          </w:tcPr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pict>
                <v:shape id="_x0000_i1032" o:spt="75" type="#_x0000_t75" style="height:57pt;width:71.15pt;" filled="f" o:preferrelative="t" stroked="f" coordsize="21600,21600">
                  <v:path/>
                  <v:fill on="f" focussize="0,0"/>
                  <v:stroke on="f" joinstyle="miter"/>
                  <v:imagedata r:id="rId15" r:href="rId16" o:title=""/>
                  <o:lock v:ext="edit" aspectratio="t"/>
                  <w10:wrap type="none"/>
                  <w10:anchorlock/>
                </v:shape>
              </w:pict>
            </w:r>
          </w:p>
        </w:tc>
        <w:tc>
          <w:tcPr>
            <w:tcW w:w="2126" w:type="dxa"/>
            <w:shd w:val="clear" w:color="auto" w:fill="auto"/>
            <w:vAlign w:val="center"/>
          </w:tcPr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pict>
                <v:shape id="_x0000_i1033" o:spt="75" type="#_x0000_t75" style="height:47.85pt;width:77pt;" filled="f" o:preferrelative="t" stroked="f" coordsize="21600,21600">
                  <v:path/>
                  <v:fill on="f" focussize="0,0"/>
                  <v:stroke on="f" joinstyle="miter"/>
                  <v:imagedata r:id="rId17" r:href="rId18" o:title=""/>
                  <o:lock v:ext="edit" aspectratio="t"/>
                  <w10:wrap type="none"/>
                  <w10:anchorlock/>
                </v:shape>
              </w:pict>
            </w:r>
          </w:p>
        </w:tc>
        <w:tc>
          <w:tcPr>
            <w:tcW w:w="1985" w:type="dxa"/>
            <w:shd w:val="clear" w:color="auto" w:fill="auto"/>
            <w:vAlign w:val="center"/>
          </w:tcPr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pict>
                <v:shape id="_x0000_i1034" o:spt="75" type="#_x0000_t75" style="height:57pt;width:71.15pt;" filled="f" o:preferrelative="t" stroked="f" coordsize="21600,21600">
                  <v:path/>
                  <v:fill on="f" focussize="0,0"/>
                  <v:stroke on="f" joinstyle="miter"/>
                  <v:imagedata r:id="rId19" r:href="rId20" o:title=""/>
                  <o:lock v:ext="edit" aspectratio="t"/>
                  <w10:wrap type="none"/>
                  <w10:anchorlock/>
                </v:shape>
              </w:pi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02" w:type="dxa"/>
            <w:shd w:val="clear" w:color="auto" w:fill="auto"/>
            <w:vAlign w:val="center"/>
          </w:tcPr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A.北京文丞相祠</w:t>
            </w:r>
          </w:p>
        </w:tc>
        <w:tc>
          <w:tcPr>
            <w:tcW w:w="1984" w:type="dxa"/>
            <w:shd w:val="clear" w:color="auto" w:fill="auto"/>
            <w:vAlign w:val="center"/>
          </w:tcPr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B.河北怀来鸡鸣驿</w:t>
            </w:r>
          </w:p>
        </w:tc>
        <w:tc>
          <w:tcPr>
            <w:tcW w:w="2126" w:type="dxa"/>
            <w:shd w:val="clear" w:color="auto" w:fill="auto"/>
            <w:vAlign w:val="center"/>
          </w:tcPr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C.河南开封大相国寺</w:t>
            </w:r>
          </w:p>
        </w:tc>
        <w:tc>
          <w:tcPr>
            <w:tcW w:w="1985" w:type="dxa"/>
            <w:shd w:val="clear" w:color="auto" w:fill="auto"/>
            <w:vAlign w:val="center"/>
          </w:tcPr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D.北京军机处外景</w:t>
            </w:r>
          </w:p>
        </w:tc>
      </w:tr>
    </w:tbl>
    <w:p>
      <w:pPr>
        <w:pStyle w:val="10"/>
        <w:numPr>
          <w:ilvl w:val="0"/>
          <w:numId w:val="1"/>
        </w:numPr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把握历史发展的阶段特征是学习历史的基本要求。下面是张华整理的学习笔记</w:t>
      </w:r>
      <w:r>
        <w:rPr>
          <w:rFonts w:hint="eastAsia" w:ascii="Times New Roman" w:hAnsi="Times New Roman" w:eastAsia="宋体" w:cs="Times New Roman"/>
          <w:szCs w:val="21"/>
        </w:rPr>
        <w:t>，其所述史实反映的阶段特征是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(　　)</w:t>
      </w:r>
    </w:p>
    <w:tbl>
      <w:tblPr>
        <w:tblStyle w:val="14"/>
        <w:tblW w:w="4957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5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Layout w:type="fixed"/>
        </w:tblPrEx>
        <w:trPr>
          <w:jc w:val="center"/>
        </w:trPr>
        <w:tc>
          <w:tcPr>
            <w:tcW w:w="4957" w:type="dxa"/>
            <w:shd w:val="clear" w:color="auto" w:fill="auto"/>
            <w:vAlign w:val="center"/>
          </w:tcPr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left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宋体" w:hAnsi="宋体" w:eastAsia="宋体" w:cs="Times New Roman"/>
                <w:szCs w:val="21"/>
              </w:rPr>
              <w:t>●</w:t>
            </w:r>
            <w:r>
              <w:rPr>
                <w:rFonts w:ascii="Times New Roman" w:hAnsi="Times New Roman" w:eastAsia="宋体" w:cs="Times New Roman"/>
                <w:szCs w:val="21"/>
              </w:rPr>
              <w:t>宋军在澶州打退辽军，双方订立澶渊之盟</w:t>
            </w:r>
          </w:p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left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宋体" w:hAnsi="宋体" w:eastAsia="宋体" w:cs="Times New Roman"/>
                <w:szCs w:val="21"/>
              </w:rPr>
              <w:t>●</w:t>
            </w:r>
            <w:r>
              <w:rPr>
                <w:rFonts w:ascii="Times New Roman" w:hAnsi="Times New Roman" w:eastAsia="宋体" w:cs="Times New Roman"/>
                <w:szCs w:val="21"/>
              </w:rPr>
              <w:t>宋代出现了早市和夜市</w:t>
            </w:r>
          </w:p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left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宋体" w:hAnsi="宋体" w:eastAsia="宋体" w:cs="Times New Roman"/>
                <w:szCs w:val="21"/>
              </w:rPr>
              <w:t>●</w:t>
            </w:r>
            <w:r>
              <w:rPr>
                <w:rFonts w:ascii="Times New Roman" w:hAnsi="Times New Roman" w:eastAsia="宋体" w:cs="Times New Roman"/>
                <w:szCs w:val="21"/>
              </w:rPr>
              <w:t>元朝时期，形成一个新的民族——回族</w:t>
            </w:r>
          </w:p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left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宋体" w:hAnsi="宋体" w:eastAsia="宋体" w:cs="Times New Roman"/>
                <w:szCs w:val="21"/>
              </w:rPr>
              <w:t>●</w:t>
            </w:r>
            <w:r>
              <w:rPr>
                <w:rFonts w:ascii="Times New Roman" w:hAnsi="Times New Roman" w:eastAsia="宋体" w:cs="Times New Roman"/>
                <w:szCs w:val="21"/>
              </w:rPr>
              <w:t>宋元时期，科学技术取得突出成就</w:t>
            </w:r>
          </w:p>
        </w:tc>
      </w:tr>
    </w:tbl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A．早期国家与社会变革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B．民族关系发展和社会变化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 xml:space="preserve">C．繁荣与开放的时代    </w:t>
      </w:r>
      <w:r>
        <w:rPr>
          <w:rFonts w:ascii="Times New Roman" w:hAnsi="Times New Roman" w:eastAsia="宋体" w:cs="Times New Roman"/>
          <w:szCs w:val="21"/>
        </w:rPr>
        <w:tab/>
      </w:r>
      <w:r>
        <w:rPr>
          <w:rFonts w:ascii="Times New Roman" w:hAnsi="Times New Roman" w:eastAsia="宋体" w:cs="Times New Roman"/>
          <w:szCs w:val="21"/>
        </w:rPr>
        <w:t>D．统一多民族国家的巩固与发展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黑体" w:cs="Times New Roman"/>
          <w:szCs w:val="21"/>
        </w:rPr>
        <w:t>二、综合题</w:t>
      </w:r>
      <w:r>
        <w:rPr>
          <w:rFonts w:ascii="Times New Roman" w:hAnsi="Times New Roman" w:eastAsia="楷体" w:cs="Times New Roman"/>
          <w:szCs w:val="21"/>
        </w:rPr>
        <w:t>(本大题共3小题，31题12分，32题14分，33题14分，共40分)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31</w:t>
      </w:r>
      <w:r>
        <w:rPr>
          <w:rFonts w:hint="eastAsia" w:ascii="Times New Roman" w:hAnsi="Times New Roman" w:eastAsia="宋体" w:cs="Times New Roman"/>
          <w:szCs w:val="21"/>
        </w:rPr>
        <w:t>．</w:t>
      </w:r>
      <w:r>
        <w:rPr>
          <w:rFonts w:ascii="Times New Roman" w:hAnsi="Times New Roman" w:eastAsia="楷体" w:cs="Times New Roman"/>
          <w:szCs w:val="21"/>
        </w:rPr>
        <w:t>(12分)</w:t>
      </w:r>
      <w:r>
        <w:rPr>
          <w:rFonts w:ascii="Times New Roman" w:hAnsi="Times New Roman" w:eastAsia="宋体" w:cs="Times New Roman"/>
          <w:szCs w:val="21"/>
        </w:rPr>
        <w:t>中国古代历朝历代的治国措施各具特点，统治者通过不断调整措施来维护王朝统治和国家稳定。阅读下列材料，回答问题。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黑体" w:cs="Times New Roman"/>
          <w:szCs w:val="21"/>
        </w:rPr>
        <w:t>材料一</w:t>
      </w:r>
      <w:r>
        <w:rPr>
          <w:rFonts w:ascii="Times New Roman" w:hAnsi="Times New Roman" w:eastAsia="宋体" w:cs="Times New Roman"/>
          <w:szCs w:val="21"/>
        </w:rPr>
        <w:t>　</w:t>
      </w:r>
      <w:r>
        <w:rPr>
          <w:rFonts w:ascii="Times New Roman" w:hAnsi="Times New Roman" w:eastAsia="楷体" w:cs="Times New Roman"/>
          <w:szCs w:val="21"/>
        </w:rPr>
        <w:t>中国作为一个多民族的统一的大国</w:t>
      </w:r>
      <w:r>
        <w:rPr>
          <w:rFonts w:ascii="宋体" w:hAnsi="宋体" w:eastAsia="宋体" w:cs="Times New Roman"/>
          <w:szCs w:val="21"/>
        </w:rPr>
        <w:t>……</w:t>
      </w:r>
      <w:r>
        <w:rPr>
          <w:rFonts w:ascii="Times New Roman" w:hAnsi="Times New Roman" w:eastAsia="楷体" w:cs="Times New Roman"/>
          <w:szCs w:val="21"/>
        </w:rPr>
        <w:t>在世界历史中，特别是与其他古国相比，是一个十分罕见的现象。这其中有地理的、经济的、思想文化的等多方面原因。除此之外，中国几千年来的政治制度，也是这个多民族的千年古国得以始终维持统一的重要原因。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jc w:val="right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——张岂之《中国历史十五讲》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(1)材料一认为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几千年来的政</w:t>
      </w:r>
      <w:r>
        <w:rPr>
          <w:rFonts w:hint="eastAsia" w:ascii="Times New Roman" w:hAnsi="Times New Roman" w:eastAsia="宋体" w:cs="Times New Roman"/>
          <w:szCs w:val="21"/>
        </w:rPr>
        <w:t>治制度</w:t>
      </w:r>
      <w:r>
        <w:rPr>
          <w:rFonts w:hint="eastAsia" w:ascii="宋体" w:hAnsi="宋体" w:eastAsia="宋体" w:cs="Times New Roman"/>
          <w:szCs w:val="21"/>
        </w:rPr>
        <w:t>”</w:t>
      </w:r>
      <w:r>
        <w:rPr>
          <w:rFonts w:hint="eastAsia" w:ascii="Times New Roman" w:hAnsi="Times New Roman" w:eastAsia="宋体" w:cs="Times New Roman"/>
          <w:szCs w:val="21"/>
        </w:rPr>
        <w:t>是千年古国维持统一的重要原因，这个政治制度是什么制度？</w:t>
      </w:r>
      <w:r>
        <w:rPr>
          <w:rFonts w:ascii="Times New Roman" w:hAnsi="Times New Roman" w:eastAsia="楷体" w:cs="Times New Roman"/>
          <w:szCs w:val="21"/>
        </w:rPr>
        <w:t>(2分)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黑体" w:cs="Times New Roman"/>
          <w:szCs w:val="21"/>
        </w:rPr>
        <w:t>材料二</w:t>
      </w:r>
      <w:r>
        <w:rPr>
          <w:rFonts w:ascii="Times New Roman" w:hAnsi="Times New Roman" w:eastAsia="宋体" w:cs="Times New Roman"/>
          <w:szCs w:val="21"/>
        </w:rPr>
        <w:t>　</w:t>
      </w:r>
      <w:r>
        <w:rPr>
          <w:rFonts w:ascii="Times New Roman" w:hAnsi="Times New Roman" w:eastAsia="楷体" w:cs="Times New Roman"/>
          <w:szCs w:val="21"/>
        </w:rPr>
        <w:t>从本质上看，宋代只不过是残唐五代的延续，宋代之所以国祚长久，没有短命而亡，只是因为宋太祖断绝了武人专政的传统</w:t>
      </w:r>
      <w:r>
        <w:rPr>
          <w:rFonts w:ascii="宋体" w:hAnsi="宋体" w:eastAsia="宋体" w:cs="Times New Roman"/>
          <w:szCs w:val="21"/>
        </w:rPr>
        <w:t>……</w:t>
      </w:r>
      <w:r>
        <w:rPr>
          <w:rFonts w:ascii="Times New Roman" w:hAnsi="Times New Roman" w:eastAsia="楷体" w:cs="Times New Roman"/>
          <w:szCs w:val="21"/>
        </w:rPr>
        <w:t>宋代的中央政府管理体系多头分权，效率并不很高。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jc w:val="right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——摘编自许倬云《大国霸业的兴废》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(2)宋太祖为断绝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武人专政的传统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采取了什么政策？根据材料二并结合所学知识，指出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宋代的中央政府管理体系多头分权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的具体表现。</w:t>
      </w:r>
      <w:r>
        <w:rPr>
          <w:rFonts w:ascii="Times New Roman" w:hAnsi="Times New Roman" w:eastAsia="楷体" w:cs="Times New Roman"/>
          <w:szCs w:val="21"/>
        </w:rPr>
        <w:t>(6分)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黑体" w:cs="Times New Roman"/>
          <w:szCs w:val="21"/>
        </w:rPr>
        <w:t>材料三　</w:t>
      </w:r>
      <w:r>
        <w:rPr>
          <w:rFonts w:ascii="Times New Roman" w:hAnsi="Times New Roman" w:eastAsia="楷体" w:cs="Times New Roman"/>
          <w:szCs w:val="21"/>
        </w:rPr>
        <w:t>忽必烈青年时代，便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楷体" w:cs="Times New Roman"/>
          <w:szCs w:val="21"/>
        </w:rPr>
        <w:t>思大有为于天下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楷体" w:cs="Times New Roman"/>
          <w:szCs w:val="21"/>
        </w:rPr>
        <w:t>。1260年继承汗位，开始按中国传统的王朝年号纪年。1271年，改国号为元，1272年定都于大都。在位期间，忽必烈注意选用人才，重用汉臣，采用汉法，建立各项政治制度。忽必烈是一个比较成功的新秩序建立者。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(3)材料三中的哪些措施表明忽必烈在建立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新秩序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的过程中受到了汉族文化的重要影响？他主导建立的元朝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新秩序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主要有哪些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宋体" w:cs="Times New Roman"/>
          <w:szCs w:val="21"/>
        </w:rPr>
        <w:t>新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宋体" w:cs="Times New Roman"/>
          <w:szCs w:val="21"/>
        </w:rPr>
        <w:t>表现？</w:t>
      </w:r>
      <w:r>
        <w:rPr>
          <w:rFonts w:ascii="Times New Roman" w:hAnsi="Times New Roman" w:eastAsia="楷体" w:cs="Times New Roman"/>
          <w:szCs w:val="21"/>
        </w:rPr>
        <w:t>(4分)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32．</w:t>
      </w:r>
      <w:r>
        <w:rPr>
          <w:rFonts w:ascii="Times New Roman" w:hAnsi="Times New Roman" w:eastAsia="楷体" w:cs="Times New Roman"/>
          <w:szCs w:val="21"/>
        </w:rPr>
        <w:t>(14分)</w:t>
      </w:r>
      <w:r>
        <w:rPr>
          <w:rFonts w:ascii="Times New Roman" w:hAnsi="Times New Roman" w:eastAsia="宋体" w:cs="Times New Roman"/>
          <w:szCs w:val="21"/>
        </w:rPr>
        <w:t>科学技术的进步对社会的发展有着重要的影响。阅读下列材料，回答问题。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楷体" w:cs="Times New Roman"/>
          <w:szCs w:val="21"/>
        </w:rPr>
      </w:pPr>
      <w:r>
        <w:rPr>
          <w:rFonts w:ascii="Times New Roman" w:hAnsi="Times New Roman" w:eastAsia="黑体" w:cs="Times New Roman"/>
          <w:szCs w:val="21"/>
        </w:rPr>
        <w:t>材料一</w:t>
      </w:r>
      <w:r>
        <w:rPr>
          <w:rFonts w:ascii="Times New Roman" w:hAnsi="Times New Roman" w:eastAsia="宋体" w:cs="Times New Roman"/>
          <w:szCs w:val="21"/>
        </w:rPr>
        <w:t>　</w:t>
      </w:r>
      <w:r>
        <w:rPr>
          <w:rFonts w:ascii="Times New Roman" w:hAnsi="Times New Roman" w:eastAsia="楷体" w:cs="Times New Roman"/>
          <w:szCs w:val="21"/>
        </w:rPr>
        <w:t>司南的相关资料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tbl>
      <w:tblPr>
        <w:tblStyle w:val="14"/>
        <w:tblW w:w="7502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00"/>
        <w:gridCol w:w="2501"/>
        <w:gridCol w:w="250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jc w:val="center"/>
        </w:trPr>
        <w:tc>
          <w:tcPr>
            <w:tcW w:w="2500" w:type="dxa"/>
            <w:shd w:val="clear" w:color="auto" w:fill="auto"/>
            <w:vAlign w:val="center"/>
          </w:tcPr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仪器的模型</w:t>
            </w:r>
          </w:p>
        </w:tc>
        <w:tc>
          <w:tcPr>
            <w:tcW w:w="2501" w:type="dxa"/>
            <w:shd w:val="clear" w:color="auto" w:fill="auto"/>
            <w:vAlign w:val="center"/>
          </w:tcPr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制法和用法</w:t>
            </w:r>
          </w:p>
        </w:tc>
        <w:tc>
          <w:tcPr>
            <w:tcW w:w="2501" w:type="dxa"/>
            <w:shd w:val="clear" w:color="auto" w:fill="auto"/>
            <w:vAlign w:val="center"/>
          </w:tcPr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应用的记载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500" w:type="dxa"/>
            <w:shd w:val="clear" w:color="auto" w:fill="auto"/>
            <w:vAlign w:val="center"/>
          </w:tcPr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center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pict>
                <v:shape id="_x0000_i1035" o:spt="75" type="#_x0000_t75" style="height:40.35pt;width:77.4pt;" filled="f" o:preferrelative="t" stroked="f" coordsize="21600,21600">
                  <v:path/>
                  <v:fill on="f" focussize="0,0"/>
                  <v:stroke on="f" joinstyle="miter"/>
                  <v:imagedata r:id="rId21" r:href="rId22" o:title=""/>
                  <o:lock v:ext="edit" aspectratio="t"/>
                  <w10:wrap type="none"/>
                  <w10:anchorlock/>
                </v:shape>
              </w:pict>
            </w:r>
          </w:p>
        </w:tc>
        <w:tc>
          <w:tcPr>
            <w:tcW w:w="2501" w:type="dxa"/>
            <w:shd w:val="clear" w:color="auto" w:fill="auto"/>
            <w:vAlign w:val="center"/>
          </w:tcPr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left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把磁铁磨成汤匙形状，匙柄为S极，将它放在青铜或木制的漆盘上，盘子的四周刻上方位的线格。转动司南，当它停下来时，匙柄就指向南方</w:t>
            </w:r>
          </w:p>
        </w:tc>
        <w:tc>
          <w:tcPr>
            <w:tcW w:w="2501" w:type="dxa"/>
            <w:shd w:val="clear" w:color="auto" w:fill="auto"/>
            <w:vAlign w:val="center"/>
          </w:tcPr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left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ascii="Times New Roman" w:hAnsi="Times New Roman" w:eastAsia="宋体" w:cs="Times New Roman"/>
                <w:szCs w:val="21"/>
              </w:rPr>
              <w:t>《鬼谷子·谋篇》记载：</w:t>
            </w:r>
            <w:r>
              <w:rPr>
                <w:rFonts w:ascii="宋体" w:hAnsi="宋体" w:eastAsia="宋体" w:cs="Times New Roman"/>
                <w:szCs w:val="21"/>
              </w:rPr>
              <w:t>“</w:t>
            </w:r>
            <w:r>
              <w:rPr>
                <w:rFonts w:ascii="Times New Roman" w:hAnsi="Times New Roman" w:eastAsia="宋体" w:cs="Times New Roman"/>
                <w:szCs w:val="21"/>
              </w:rPr>
              <w:t>郑人之取玉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也，必载司南之车，为其不惑也。</w:t>
            </w:r>
            <w:r>
              <w:rPr>
                <w:rFonts w:hint="eastAsia" w:ascii="宋体" w:hAnsi="宋体" w:eastAsia="宋体" w:cs="Times New Roman"/>
                <w:szCs w:val="21"/>
              </w:rPr>
              <w:t>”</w:t>
            </w:r>
          </w:p>
          <w:p>
            <w:pPr>
              <w:pStyle w:val="10"/>
              <w:tabs>
                <w:tab w:val="left" w:pos="3969"/>
                <w:tab w:val="left" w:pos="6733"/>
              </w:tabs>
              <w:spacing w:line="240" w:lineRule="auto"/>
              <w:jc w:val="left"/>
              <w:rPr>
                <w:rFonts w:ascii="Times New Roman" w:hAnsi="Times New Roman" w:eastAsia="宋体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Cs w:val="21"/>
              </w:rPr>
              <w:t>《韩非子·有度》记载：</w:t>
            </w:r>
            <w:r>
              <w:rPr>
                <w:rFonts w:hint="eastAsia" w:ascii="宋体" w:hAnsi="宋体" w:eastAsia="宋体" w:cs="Times New Roman"/>
                <w:szCs w:val="21"/>
              </w:rPr>
              <w:t>“</w:t>
            </w:r>
            <w:r>
              <w:rPr>
                <w:rFonts w:hint="eastAsia" w:ascii="Times New Roman" w:hAnsi="Times New Roman" w:eastAsia="宋体" w:cs="Times New Roman"/>
                <w:szCs w:val="21"/>
              </w:rPr>
              <w:t>故先王立司南以端朝夕</w:t>
            </w:r>
            <w:r>
              <w:rPr>
                <w:rFonts w:hint="eastAsia" w:ascii="宋体" w:hAnsi="宋体" w:eastAsia="宋体" w:cs="Times New Roman"/>
                <w:szCs w:val="21"/>
              </w:rPr>
              <w:t>”</w:t>
            </w:r>
          </w:p>
        </w:tc>
      </w:tr>
    </w:tbl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jc w:val="right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——摘编自路甬祥《走进殿堂的中国古代科技史》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黑体" w:cs="Times New Roman"/>
          <w:szCs w:val="21"/>
        </w:rPr>
        <w:t>材料二</w:t>
      </w:r>
      <w:r>
        <w:rPr>
          <w:rFonts w:ascii="Times New Roman" w:hAnsi="Times New Roman" w:eastAsia="宋体" w:cs="Times New Roman"/>
          <w:szCs w:val="21"/>
        </w:rPr>
        <w:t>　</w:t>
      </w:r>
      <w:r>
        <w:rPr>
          <w:rFonts w:ascii="Times New Roman" w:hAnsi="Times New Roman" w:eastAsia="楷体" w:cs="Times New Roman"/>
          <w:szCs w:val="21"/>
        </w:rPr>
        <w:t>北宋初期，人们用人工磁化法使钢片变成磁铁，制成指南针。后来，人们学会了把指南针固定在有刻度的方位盘里，制作出了罗盘针，并用之于航海</w:t>
      </w:r>
      <w:r>
        <w:rPr>
          <w:rFonts w:ascii="宋体" w:hAnsi="宋体" w:eastAsia="宋体" w:cs="Times New Roman"/>
          <w:szCs w:val="21"/>
        </w:rPr>
        <w:t>……</w:t>
      </w:r>
      <w:r>
        <w:rPr>
          <w:rFonts w:ascii="Times New Roman" w:hAnsi="Times New Roman" w:eastAsia="楷体" w:cs="Times New Roman"/>
          <w:szCs w:val="21"/>
        </w:rPr>
        <w:t>南宋时，商船税收占财政收入的比例不断提高。阿拉伯、波斯商人经常搭乘我国的海船往来贸易，从而学会了使用指南针，并将它传入欧洲。指南针成为欧洲航海家在发现美洲大陆，完成环球航</w:t>
      </w:r>
      <w:r>
        <w:rPr>
          <w:rFonts w:hint="eastAsia" w:ascii="Times New Roman" w:hAnsi="Times New Roman" w:eastAsia="楷体" w:cs="Times New Roman"/>
          <w:szCs w:val="21"/>
        </w:rPr>
        <w:t>行等航海过程中的</w:t>
      </w:r>
      <w:r>
        <w:rPr>
          <w:rFonts w:hint="eastAsia" w:ascii="宋体" w:hAnsi="宋体" w:eastAsia="宋体" w:cs="Times New Roman"/>
          <w:szCs w:val="21"/>
        </w:rPr>
        <w:t>“</w:t>
      </w:r>
      <w:r>
        <w:rPr>
          <w:rFonts w:hint="eastAsia" w:ascii="Times New Roman" w:hAnsi="Times New Roman" w:eastAsia="楷体" w:cs="Times New Roman"/>
          <w:szCs w:val="21"/>
        </w:rPr>
        <w:t>眼睛</w:t>
      </w:r>
      <w:r>
        <w:rPr>
          <w:rFonts w:hint="eastAsia" w:ascii="宋体" w:hAnsi="宋体" w:eastAsia="宋体" w:cs="Times New Roman"/>
          <w:szCs w:val="21"/>
        </w:rPr>
        <w:t>”</w:t>
      </w:r>
      <w:r>
        <w:rPr>
          <w:rFonts w:hint="eastAsia" w:ascii="Times New Roman" w:hAnsi="Times New Roman" w:eastAsia="楷体" w:cs="Times New Roman"/>
          <w:szCs w:val="21"/>
        </w:rPr>
        <w:t>。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jc w:val="right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——管成学《南宋科技史》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黑体" w:cs="Times New Roman"/>
          <w:szCs w:val="21"/>
        </w:rPr>
        <w:t>材料三</w:t>
      </w:r>
      <w:r>
        <w:rPr>
          <w:rFonts w:ascii="Times New Roman" w:hAnsi="Times New Roman" w:eastAsia="宋体" w:cs="Times New Roman"/>
          <w:szCs w:val="21"/>
        </w:rPr>
        <w:t>　</w:t>
      </w:r>
      <w:r>
        <w:rPr>
          <w:rFonts w:ascii="Times New Roman" w:hAnsi="Times New Roman" w:eastAsia="楷体" w:cs="Times New Roman"/>
          <w:szCs w:val="21"/>
        </w:rPr>
        <w:t>宋元时期是我国古代发展的高峰时期。</w:t>
      </w:r>
      <w:r>
        <w:rPr>
          <w:rFonts w:ascii="宋体" w:hAnsi="宋体" w:eastAsia="宋体" w:cs="Times New Roman"/>
          <w:szCs w:val="21"/>
        </w:rPr>
        <w:t>……</w:t>
      </w:r>
      <w:r>
        <w:rPr>
          <w:rFonts w:ascii="Times New Roman" w:hAnsi="Times New Roman" w:eastAsia="楷体" w:cs="Times New Roman"/>
          <w:szCs w:val="21"/>
        </w:rPr>
        <w:t>宋朝结束了五代十国以来长期分裂割据和混战的局面，那时经济发展，城市繁荣，航海和对外贸易空前活跃；元朝实现了全国性的统一，中外经济文化交流频繁。两大因素的结合，使宋元文化突飞猛进，涌现出一批著名的科学家、文学家和艺术家，反映了那个时期我国科学技术在世界上的领先地位。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jc w:val="right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——《宋元时期的科技成就》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(1)根据材料一并结合所学知识，指出司南</w:t>
      </w:r>
      <w:r>
        <w:rPr>
          <w:rFonts w:hint="eastAsia" w:ascii="Times New Roman" w:hAnsi="Times New Roman" w:eastAsia="宋体" w:cs="Times New Roman"/>
          <w:szCs w:val="21"/>
        </w:rPr>
        <w:t>在中国最早出现的时间及其在当时的用途。</w:t>
      </w:r>
      <w:r>
        <w:rPr>
          <w:rFonts w:ascii="Times New Roman" w:hAnsi="Times New Roman" w:eastAsia="楷体" w:cs="Times New Roman"/>
          <w:szCs w:val="21"/>
        </w:rPr>
        <w:t>(2分)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(2)根据材料二并结合所学知识指出，宋朝指南针的出现有着怎样的价值？</w:t>
      </w:r>
      <w:r>
        <w:rPr>
          <w:rFonts w:ascii="Times New Roman" w:hAnsi="Times New Roman" w:eastAsia="楷体" w:cs="Times New Roman"/>
          <w:szCs w:val="21"/>
        </w:rPr>
        <w:t>(4分)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(3)根据材料三并结合所学知识，概括宋元时期科技发展的原因。</w:t>
      </w:r>
      <w:r>
        <w:rPr>
          <w:rFonts w:ascii="Times New Roman" w:hAnsi="Times New Roman" w:eastAsia="楷体" w:cs="Times New Roman"/>
          <w:szCs w:val="21"/>
        </w:rPr>
        <w:t>(6分)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(4)综合上述材料，谈谈你对科技发展的认识。</w:t>
      </w:r>
      <w:r>
        <w:rPr>
          <w:rFonts w:ascii="Times New Roman" w:hAnsi="Times New Roman" w:eastAsia="楷体" w:cs="Times New Roman"/>
          <w:szCs w:val="21"/>
        </w:rPr>
        <w:t>(2分)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33．</w:t>
      </w:r>
      <w:r>
        <w:rPr>
          <w:rFonts w:ascii="Times New Roman" w:hAnsi="Times New Roman" w:eastAsia="楷体" w:cs="Times New Roman"/>
          <w:szCs w:val="21"/>
        </w:rPr>
        <w:t>(14分)</w:t>
      </w:r>
      <w:r>
        <w:rPr>
          <w:rFonts w:ascii="Times New Roman" w:hAnsi="Times New Roman" w:eastAsia="宋体" w:cs="Times New Roman"/>
          <w:szCs w:val="21"/>
        </w:rPr>
        <w:t>下面是13世纪两位意大利人来到中国的所见所闻。阅读下列材料，回答问题。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黑体" w:cs="Times New Roman"/>
          <w:szCs w:val="21"/>
        </w:rPr>
        <w:t>材料一</w:t>
      </w:r>
      <w:r>
        <w:rPr>
          <w:rFonts w:ascii="Times New Roman" w:hAnsi="Times New Roman" w:eastAsia="宋体" w:cs="Times New Roman"/>
          <w:szCs w:val="21"/>
        </w:rPr>
        <w:t>　</w:t>
      </w:r>
      <w:r>
        <w:rPr>
          <w:rFonts w:ascii="Times New Roman" w:hAnsi="Times New Roman" w:eastAsia="楷体" w:cs="Times New Roman"/>
          <w:szCs w:val="21"/>
        </w:rPr>
        <w:t>从大都有通往各省的道路，每条路上，每隔四十或五十公里之间，都设有驿站，筑有旅馆。每一个驿站，常备有四百匹良马。如果遇某处发生骚乱，或某个首领造反，或者其他重大事件，需要火速传递消息的话，那么驿卒们一日飞驰三百二十公里，有时甚至是四百公里。在这种时刻，他们身带一块画有</w:t>
      </w:r>
      <w:r>
        <w:rPr>
          <w:rFonts w:ascii="宋体" w:hAnsi="宋体" w:eastAsia="宋体" w:cs="Times New Roman"/>
          <w:szCs w:val="21"/>
        </w:rPr>
        <w:t>“</w:t>
      </w:r>
      <w:r>
        <w:rPr>
          <w:rFonts w:ascii="Times New Roman" w:hAnsi="Times New Roman" w:eastAsia="楷体" w:cs="Times New Roman"/>
          <w:szCs w:val="21"/>
        </w:rPr>
        <w:t>隼</w:t>
      </w:r>
      <w:r>
        <w:rPr>
          <w:rFonts w:ascii="宋体" w:hAnsi="宋体" w:eastAsia="宋体" w:cs="Times New Roman"/>
          <w:szCs w:val="21"/>
        </w:rPr>
        <w:t>”</w:t>
      </w:r>
      <w:r>
        <w:rPr>
          <w:rFonts w:ascii="Times New Roman" w:hAnsi="Times New Roman" w:eastAsia="楷体" w:cs="Times New Roman"/>
          <w:szCs w:val="21"/>
        </w:rPr>
        <w:t>的牌子，作为紧急和疾驰的标志。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jc w:val="right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——摘编自《马可·波罗行纪》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黑体" w:cs="Times New Roman"/>
          <w:szCs w:val="21"/>
        </w:rPr>
        <w:t>材料二</w:t>
      </w:r>
      <w:r>
        <w:rPr>
          <w:rFonts w:ascii="Times New Roman" w:hAnsi="Times New Roman" w:eastAsia="宋体" w:cs="Times New Roman"/>
          <w:szCs w:val="21"/>
        </w:rPr>
        <w:t>　</w:t>
      </w:r>
      <w:r>
        <w:rPr>
          <w:rFonts w:ascii="Times New Roman" w:hAnsi="Times New Roman" w:eastAsia="楷体" w:cs="Times New Roman"/>
          <w:szCs w:val="21"/>
        </w:rPr>
        <w:t>在上帝的保佑下我们来到了中国的领土，到达了刺桐城(泉州)</w:t>
      </w:r>
      <w:r>
        <w:rPr>
          <w:rFonts w:ascii="宋体" w:hAnsi="宋体" w:eastAsia="宋体" w:cs="Times New Roman"/>
          <w:szCs w:val="21"/>
        </w:rPr>
        <w:t>…</w:t>
      </w:r>
      <w:r>
        <w:rPr>
          <w:rFonts w:hint="eastAsia" w:ascii="宋体" w:hAnsi="宋体" w:eastAsia="宋体" w:cs="Times New Roman"/>
          <w:szCs w:val="21"/>
        </w:rPr>
        <w:t>…</w:t>
      </w:r>
      <w:r>
        <w:rPr>
          <w:rFonts w:hint="eastAsia" w:ascii="Times New Roman" w:hAnsi="Times New Roman" w:eastAsia="楷体" w:cs="Times New Roman"/>
          <w:szCs w:val="21"/>
        </w:rPr>
        <w:t>这一年是羊年，因为当地人给年份取了动物的名字，如龙年、牛年、蛇年等</w:t>
      </w:r>
      <w:r>
        <w:rPr>
          <w:rFonts w:hint="eastAsia" w:ascii="宋体" w:hAnsi="宋体" w:eastAsia="宋体" w:cs="Times New Roman"/>
          <w:szCs w:val="21"/>
        </w:rPr>
        <w:t>……</w:t>
      </w:r>
      <w:r>
        <w:rPr>
          <w:rFonts w:hint="eastAsia" w:ascii="Times New Roman" w:hAnsi="Times New Roman" w:eastAsia="楷体" w:cs="Times New Roman"/>
          <w:szCs w:val="21"/>
        </w:rPr>
        <w:t>江面上充满了一艘艘令人惊奇的货船。有大批其他国家的船只，装载着各种货物</w:t>
      </w:r>
      <w:r>
        <w:rPr>
          <w:rFonts w:hint="eastAsia" w:ascii="宋体" w:hAnsi="宋体" w:eastAsia="宋体" w:cs="Times New Roman"/>
          <w:szCs w:val="21"/>
        </w:rPr>
        <w:t>……</w:t>
      </w:r>
      <w:r>
        <w:rPr>
          <w:rFonts w:hint="eastAsia" w:ascii="Times New Roman" w:hAnsi="Times New Roman" w:eastAsia="楷体" w:cs="Times New Roman"/>
          <w:szCs w:val="21"/>
        </w:rPr>
        <w:t>这些船不仅拥有精确得近乎奇迹般的航线图，而且，还有那些熟练运用天然磁石的人，通过它，他们可以找到通往陆上世界尽头的路</w:t>
      </w:r>
      <w:r>
        <w:rPr>
          <w:rFonts w:hint="eastAsia" w:ascii="宋体" w:hAnsi="宋体" w:eastAsia="宋体" w:cs="Times New Roman"/>
          <w:szCs w:val="21"/>
        </w:rPr>
        <w:t>……</w:t>
      </w:r>
      <w:r>
        <w:rPr>
          <w:rFonts w:hint="eastAsia" w:ascii="Times New Roman" w:hAnsi="Times New Roman" w:eastAsia="楷体" w:cs="Times New Roman"/>
          <w:szCs w:val="21"/>
        </w:rPr>
        <w:t>作为自由国家的城市和港口，所有的商人均免除交纳各种贡赋和税收</w:t>
      </w:r>
      <w:r>
        <w:rPr>
          <w:rFonts w:hint="eastAsia" w:ascii="宋体" w:hAnsi="宋体" w:eastAsia="宋体" w:cs="Times New Roman"/>
          <w:szCs w:val="21"/>
        </w:rPr>
        <w:t>……</w:t>
      </w:r>
      <w:r>
        <w:rPr>
          <w:rFonts w:hint="eastAsia" w:ascii="Times New Roman" w:hAnsi="Times New Roman" w:eastAsia="楷体" w:cs="Times New Roman"/>
          <w:szCs w:val="21"/>
        </w:rPr>
        <w:t>城中还有一个地方，叫作</w:t>
      </w:r>
      <w:r>
        <w:rPr>
          <w:rFonts w:hint="eastAsia" w:ascii="宋体" w:hAnsi="宋体" w:eastAsia="宋体" w:cs="Times New Roman"/>
          <w:szCs w:val="21"/>
        </w:rPr>
        <w:t>“</w:t>
      </w:r>
      <w:r>
        <w:rPr>
          <w:rFonts w:hint="eastAsia" w:ascii="Times New Roman" w:hAnsi="Times New Roman" w:eastAsia="楷体" w:cs="Times New Roman"/>
          <w:szCs w:val="21"/>
        </w:rPr>
        <w:t>瓦子</w:t>
      </w:r>
      <w:r>
        <w:rPr>
          <w:rFonts w:hint="eastAsia" w:ascii="宋体" w:hAnsi="宋体" w:eastAsia="宋体" w:cs="Times New Roman"/>
          <w:szCs w:val="21"/>
        </w:rPr>
        <w:t>”</w:t>
      </w:r>
      <w:r>
        <w:rPr>
          <w:rFonts w:hint="eastAsia" w:ascii="Times New Roman" w:hAnsi="Times New Roman" w:eastAsia="楷体" w:cs="Times New Roman"/>
          <w:szCs w:val="21"/>
        </w:rPr>
        <w:t>，那里有说书的、卖唱的人，至少有一百个剧团。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jc w:val="right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——摘编自[意]雅各·德安科纳《我在一二七一年的中国：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jc w:val="right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一位欧洲商人的亲历记》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(1)根据</w:t>
      </w:r>
      <w:r>
        <w:rPr>
          <w:rFonts w:hint="eastAsia" w:ascii="Times New Roman" w:hAnsi="Times New Roman" w:eastAsia="宋体" w:cs="Times New Roman"/>
          <w:szCs w:val="21"/>
        </w:rPr>
        <w:t>材料一，概括元代邮驿的特点。并结合所学知识，分析元代重视邮驿的原因。</w:t>
      </w:r>
      <w:r>
        <w:rPr>
          <w:rFonts w:ascii="Times New Roman" w:hAnsi="Times New Roman" w:eastAsia="楷体" w:cs="Times New Roman"/>
          <w:szCs w:val="21"/>
        </w:rPr>
        <w:t>(4分)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(2)材料二中的关于泉州的记载有哪些是真实的历史记录？指出其中有违历史真实的记录，并说明理由。</w:t>
      </w:r>
      <w:r>
        <w:rPr>
          <w:rFonts w:ascii="Times New Roman" w:hAnsi="Times New Roman" w:eastAsia="楷体" w:cs="Times New Roman"/>
          <w:szCs w:val="21"/>
        </w:rPr>
        <w:t>(6分)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  <w:r>
        <w:rPr>
          <w:rFonts w:ascii="Times New Roman" w:hAnsi="Times New Roman" w:eastAsia="宋体" w:cs="Times New Roman"/>
          <w:szCs w:val="21"/>
        </w:rPr>
        <w:t>(3)如果要对上述两则史料的真实性进行验证，需要搜集哪些类型的史料？综合上述材料，指出我们在运用史料时需要注意的问题。</w:t>
      </w:r>
      <w:r>
        <w:rPr>
          <w:rFonts w:ascii="Times New Roman" w:hAnsi="Times New Roman" w:eastAsia="楷体" w:cs="Times New Roman"/>
          <w:szCs w:val="21"/>
        </w:rPr>
        <w:t>(4分)</w:t>
      </w: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pStyle w:val="10"/>
        <w:tabs>
          <w:tab w:val="left" w:pos="3969"/>
          <w:tab w:val="left" w:pos="6733"/>
        </w:tabs>
        <w:spacing w:line="240" w:lineRule="auto"/>
        <w:ind w:firstLine="420" w:firstLineChars="200"/>
        <w:rPr>
          <w:rFonts w:ascii="Times New Roman" w:hAnsi="Times New Roman" w:eastAsia="宋体" w:cs="Times New Roman"/>
          <w:szCs w:val="21"/>
        </w:rPr>
      </w:pPr>
    </w:p>
    <w:p>
      <w:pPr>
        <w:spacing w:line="240" w:lineRule="auto"/>
        <w:jc w:val="left"/>
        <w:rPr>
          <w:rFonts w:ascii="宋体" w:hAnsi="宋体" w:eastAsia="宋体"/>
          <w:b/>
        </w:rPr>
      </w:pPr>
    </w:p>
    <w:p>
      <w:pPr>
        <w:spacing w:line="240" w:lineRule="auto"/>
        <w:jc w:val="left"/>
        <w:rPr>
          <w:rFonts w:ascii="宋体" w:hAnsi="宋体" w:eastAsia="宋体"/>
          <w:b/>
        </w:rPr>
      </w:pPr>
    </w:p>
    <w:p>
      <w:pPr>
        <w:spacing w:line="240" w:lineRule="auto"/>
        <w:jc w:val="left"/>
        <w:rPr>
          <w:rFonts w:ascii="宋体" w:hAnsi="宋体" w:eastAsia="宋体"/>
          <w:b/>
        </w:rPr>
      </w:pPr>
    </w:p>
    <w:p>
      <w:pPr>
        <w:spacing w:line="240" w:lineRule="auto"/>
        <w:jc w:val="left"/>
        <w:rPr>
          <w:rFonts w:ascii="宋体" w:hAnsi="宋体" w:eastAsia="宋体"/>
          <w:b/>
        </w:rPr>
      </w:pPr>
    </w:p>
    <w:p>
      <w:pPr>
        <w:spacing w:line="240" w:lineRule="auto"/>
        <w:jc w:val="left"/>
        <w:rPr>
          <w:rFonts w:ascii="宋体" w:hAnsi="宋体" w:eastAsia="宋体"/>
          <w:b/>
        </w:rPr>
      </w:pPr>
    </w:p>
    <w:p>
      <w:pPr>
        <w:spacing w:line="240" w:lineRule="auto"/>
        <w:jc w:val="left"/>
        <w:rPr>
          <w:rFonts w:ascii="宋体" w:hAnsi="宋体" w:eastAsia="宋体"/>
          <w:b/>
        </w:rPr>
      </w:pPr>
    </w:p>
    <w:p>
      <w:pPr>
        <w:spacing w:line="240" w:lineRule="auto"/>
        <w:jc w:val="left"/>
        <w:rPr>
          <w:rFonts w:ascii="宋体" w:hAnsi="宋体" w:eastAsia="宋体"/>
          <w:b/>
        </w:rPr>
      </w:pPr>
    </w:p>
    <w:p>
      <w:pPr>
        <w:spacing w:line="240" w:lineRule="auto"/>
        <w:jc w:val="left"/>
        <w:rPr>
          <w:rFonts w:ascii="宋体" w:hAnsi="宋体" w:eastAsia="宋体"/>
          <w:b/>
        </w:rPr>
      </w:pPr>
    </w:p>
    <w:p>
      <w:pPr>
        <w:spacing w:line="240" w:lineRule="auto"/>
        <w:jc w:val="left"/>
        <w:rPr>
          <w:rFonts w:ascii="宋体" w:hAnsi="宋体" w:eastAsia="宋体"/>
          <w:b/>
        </w:rPr>
      </w:pPr>
    </w:p>
    <w:p>
      <w:pPr>
        <w:spacing w:line="240" w:lineRule="auto"/>
        <w:jc w:val="left"/>
        <w:rPr>
          <w:rFonts w:ascii="宋体" w:hAnsi="宋体" w:eastAsia="宋体"/>
          <w:b/>
        </w:rPr>
      </w:pPr>
    </w:p>
    <w:p>
      <w:pPr>
        <w:spacing w:line="240" w:lineRule="auto"/>
        <w:jc w:val="left"/>
        <w:rPr>
          <w:rFonts w:ascii="宋体" w:hAnsi="宋体" w:eastAsia="宋体"/>
          <w:b/>
        </w:rPr>
      </w:pPr>
    </w:p>
    <w:p>
      <w:pPr>
        <w:spacing w:line="240" w:lineRule="auto"/>
        <w:jc w:val="left"/>
        <w:rPr>
          <w:rFonts w:ascii="宋体" w:hAnsi="宋体" w:eastAsia="宋体"/>
          <w:b/>
        </w:rPr>
      </w:pPr>
    </w:p>
    <w:p>
      <w:pPr>
        <w:spacing w:line="240" w:lineRule="auto"/>
        <w:jc w:val="left"/>
        <w:rPr>
          <w:rFonts w:ascii="宋体" w:hAnsi="宋体" w:eastAsia="宋体"/>
          <w:b/>
        </w:rPr>
      </w:pPr>
      <w:r>
        <w:rPr>
          <w:rFonts w:hint="eastAsia" w:ascii="宋体" w:hAnsi="宋体" w:eastAsia="宋体"/>
          <w:b/>
        </w:rPr>
        <w:t>参考答案：</w:t>
      </w:r>
    </w:p>
    <w:p>
      <w:pPr>
        <w:spacing w:line="240" w:lineRule="auto"/>
        <w:jc w:val="center"/>
        <w:rPr>
          <w:rFonts w:ascii="宋体" w:hAnsi="宋体" w:eastAsia="宋体"/>
          <w:b/>
        </w:rPr>
      </w:pPr>
      <w:r>
        <w:rPr>
          <w:rFonts w:ascii="宋体" w:hAnsi="宋体" w:eastAsia="宋体"/>
          <w:b/>
        </w:rPr>
        <w:t>第二单元测试卷</w:t>
      </w:r>
    </w:p>
    <w:p>
      <w:pPr>
        <w:pStyle w:val="10"/>
        <w:spacing w:line="24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1.B　2.B　3.C　4.B　5.A　6.A　7.C　8.B　9.A　10.A   11.C　12.B　13.A　14.A　15.C　16.B　17.A　18.D　19.D  20．D　21.A　22.B　23.B　24.C　25.B　26.A　27.A　28.A　29.B　30.B</w:t>
      </w:r>
    </w:p>
    <w:p>
      <w:pPr>
        <w:pStyle w:val="10"/>
        <w:spacing w:line="24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31．(1)专制主义中央集权制度。</w:t>
      </w:r>
      <w:r>
        <w:rPr>
          <w:rFonts w:ascii="Times New Roman" w:hAnsi="Times New Roman" w:eastAsia="楷体" w:cs="Times New Roman"/>
        </w:rPr>
        <w:t>(2分)</w:t>
      </w:r>
    </w:p>
    <w:p>
      <w:pPr>
        <w:pStyle w:val="10"/>
        <w:spacing w:line="24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(2)政策：重文轻武。</w:t>
      </w:r>
      <w:r>
        <w:rPr>
          <w:rFonts w:ascii="Times New Roman" w:hAnsi="Times New Roman" w:eastAsia="楷体" w:cs="Times New Roman"/>
        </w:rPr>
        <w:t>(2分)</w:t>
      </w:r>
      <w:r>
        <w:rPr>
          <w:rFonts w:ascii="Times New Roman" w:hAnsi="Times New Roman" w:eastAsia="宋体" w:cs="Times New Roman"/>
        </w:rPr>
        <w:t>表现：在宰相之下设相当于副宰相的若干人，与宰相共同议政；设立多重机构，分割宰相的军政、财政大权。</w:t>
      </w:r>
      <w:r>
        <w:rPr>
          <w:rFonts w:ascii="Times New Roman" w:hAnsi="Times New Roman" w:eastAsia="楷体" w:cs="Times New Roman"/>
        </w:rPr>
        <w:t>(4分)</w:t>
      </w:r>
    </w:p>
    <w:p>
      <w:pPr>
        <w:pStyle w:val="10"/>
        <w:spacing w:line="24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(3)措施：开始按中国传统的王朝年号纪年；注意选用人才，重用汉臣，采用汉法，建立各项政治制度等。</w:t>
      </w:r>
      <w:r>
        <w:rPr>
          <w:rFonts w:ascii="Times New Roman" w:hAnsi="Times New Roman" w:eastAsia="楷体" w:cs="Times New Roman"/>
        </w:rPr>
        <w:t>(2分)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新</w:t>
      </w:r>
      <w:r>
        <w:rPr>
          <w:rFonts w:ascii="宋体" w:hAnsi="宋体" w:eastAsia="宋体" w:cs="Times New Roman"/>
        </w:rPr>
        <w:t>”</w:t>
      </w:r>
      <w:r>
        <w:rPr>
          <w:rFonts w:ascii="Times New Roman" w:hAnsi="Times New Roman" w:eastAsia="宋体" w:cs="Times New Roman"/>
        </w:rPr>
        <w:t>表现：在地方实行行省制度；在中央设中书省、御史台和枢密院，分别掌管行政</w:t>
      </w:r>
      <w:r>
        <w:rPr>
          <w:rFonts w:hint="eastAsia" w:ascii="Times New Roman" w:hAnsi="Times New Roman" w:eastAsia="宋体" w:cs="Times New Roman"/>
        </w:rPr>
        <w:t>、监察和军事事务。</w:t>
      </w:r>
      <w:r>
        <w:rPr>
          <w:rFonts w:ascii="Times New Roman" w:hAnsi="Times New Roman" w:eastAsia="楷体" w:cs="Times New Roman"/>
        </w:rPr>
        <w:t>(2分)</w:t>
      </w:r>
    </w:p>
    <w:p>
      <w:pPr>
        <w:pStyle w:val="10"/>
        <w:spacing w:line="24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32．(1)战国时期。</w:t>
      </w:r>
      <w:r>
        <w:rPr>
          <w:rFonts w:ascii="Times New Roman" w:hAnsi="Times New Roman" w:eastAsia="楷体" w:cs="Times New Roman"/>
        </w:rPr>
        <w:t>(1分)</w:t>
      </w:r>
      <w:r>
        <w:rPr>
          <w:rFonts w:ascii="Times New Roman" w:hAnsi="Times New Roman" w:eastAsia="宋体" w:cs="Times New Roman"/>
        </w:rPr>
        <w:t>辨认方向和确定时间。</w:t>
      </w:r>
      <w:r>
        <w:rPr>
          <w:rFonts w:ascii="Times New Roman" w:hAnsi="Times New Roman" w:eastAsia="楷体" w:cs="Times New Roman"/>
        </w:rPr>
        <w:t>(1分)</w:t>
      </w:r>
    </w:p>
    <w:p>
      <w:pPr>
        <w:pStyle w:val="10"/>
        <w:spacing w:line="24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(2)促进了宋朝海外贸易的繁荣；推动了欧洲航海业的发展。</w:t>
      </w:r>
      <w:r>
        <w:rPr>
          <w:rFonts w:ascii="Times New Roman" w:hAnsi="Times New Roman" w:eastAsia="楷体" w:cs="Times New Roman"/>
        </w:rPr>
        <w:t>(4分)</w:t>
      </w:r>
    </w:p>
    <w:p>
      <w:pPr>
        <w:pStyle w:val="10"/>
        <w:spacing w:line="24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(3)经济繁荣；航海和对外贸易空前活跃；国家统一，社会安定；中外经济文化交流频繁等。</w:t>
      </w:r>
      <w:r>
        <w:rPr>
          <w:rFonts w:ascii="Times New Roman" w:hAnsi="Times New Roman" w:eastAsia="楷体" w:cs="Times New Roman"/>
        </w:rPr>
        <w:t>(6分，任答三点即可)</w:t>
      </w:r>
    </w:p>
    <w:p>
      <w:pPr>
        <w:pStyle w:val="10"/>
        <w:spacing w:line="24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(4)国家统一、经济繁荣促进科技发展，科技发展又反过来促进经济发展等。</w:t>
      </w:r>
      <w:r>
        <w:rPr>
          <w:rFonts w:ascii="Times New Roman" w:hAnsi="Times New Roman" w:eastAsia="楷体" w:cs="Times New Roman"/>
        </w:rPr>
        <w:t>(2分，言之有理即可)</w:t>
      </w:r>
    </w:p>
    <w:p>
      <w:pPr>
        <w:pStyle w:val="10"/>
        <w:spacing w:line="24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33</w:t>
      </w:r>
      <w:r>
        <w:rPr>
          <w:rFonts w:hint="eastAsia" w:ascii="Times New Roman" w:hAnsi="Times New Roman" w:eastAsia="宋体" w:cs="Times New Roman"/>
        </w:rPr>
        <w:t>．</w:t>
      </w:r>
      <w:r>
        <w:rPr>
          <w:rFonts w:ascii="Times New Roman" w:hAnsi="Times New Roman" w:eastAsia="宋体" w:cs="Times New Roman"/>
        </w:rPr>
        <w:t>(1)特点：规模大、分布范围广；驿站服务设施完善，信息传递效率高。</w:t>
      </w:r>
      <w:r>
        <w:rPr>
          <w:rFonts w:ascii="Times New Roman" w:hAnsi="Times New Roman" w:eastAsia="楷体" w:cs="Times New Roman"/>
        </w:rPr>
        <w:t>(2分)</w:t>
      </w:r>
      <w:r>
        <w:rPr>
          <w:rFonts w:ascii="Times New Roman" w:hAnsi="Times New Roman" w:eastAsia="宋体" w:cs="Times New Roman"/>
        </w:rPr>
        <w:t>原因：元朝是中国历史上疆域最大的朝代，需要加强中央同各地的联系。</w:t>
      </w:r>
      <w:r>
        <w:rPr>
          <w:rFonts w:ascii="Times New Roman" w:hAnsi="Times New Roman" w:eastAsia="楷体" w:cs="Times New Roman"/>
        </w:rPr>
        <w:t>(2分)</w:t>
      </w:r>
    </w:p>
    <w:p>
      <w:pPr>
        <w:pStyle w:val="10"/>
        <w:spacing w:line="24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(2)真实的历史记录：当地的传统文化习俗；泉州海上贸易的繁荣；先进的航海技术；市民娱乐活动丰富。</w:t>
      </w:r>
      <w:r>
        <w:rPr>
          <w:rFonts w:ascii="Times New Roman" w:hAnsi="Times New Roman" w:eastAsia="楷体" w:cs="Times New Roman"/>
        </w:rPr>
        <w:t>(2分，任答两点即可)</w:t>
      </w:r>
      <w:r>
        <w:rPr>
          <w:rFonts w:ascii="Times New Roman" w:hAnsi="Times New Roman" w:eastAsia="宋体" w:cs="Times New Roman"/>
        </w:rPr>
        <w:t>有违历史真实的记录：所有商人均免除交纳各种贡赋和税收。</w:t>
      </w:r>
      <w:r>
        <w:rPr>
          <w:rFonts w:ascii="Times New Roman" w:hAnsi="Times New Roman" w:eastAsia="楷体" w:cs="Times New Roman"/>
        </w:rPr>
        <w:t>(2分)</w:t>
      </w:r>
      <w:r>
        <w:rPr>
          <w:rFonts w:ascii="Times New Roman" w:hAnsi="Times New Roman" w:eastAsia="宋体" w:cs="Times New Roman"/>
        </w:rPr>
        <w:t>理由：当时泉州设有市舶司，专门管理海外贸易和征收关税。</w:t>
      </w:r>
      <w:r>
        <w:rPr>
          <w:rFonts w:ascii="Times New Roman" w:hAnsi="Times New Roman" w:eastAsia="楷体" w:cs="Times New Roman"/>
        </w:rPr>
        <w:t>(2分)</w:t>
      </w:r>
    </w:p>
    <w:p>
      <w:pPr>
        <w:pStyle w:val="10"/>
        <w:spacing w:line="24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(3)类型：实物史料和文献史料。</w:t>
      </w:r>
      <w:r>
        <w:rPr>
          <w:rFonts w:ascii="Times New Roman" w:hAnsi="Times New Roman" w:eastAsia="楷体" w:cs="Times New Roman"/>
        </w:rPr>
        <w:t>(2分)</w:t>
      </w:r>
      <w:r>
        <w:rPr>
          <w:rFonts w:ascii="Times New Roman" w:hAnsi="Times New Roman" w:eastAsia="宋体" w:cs="Times New Roman"/>
        </w:rPr>
        <w:t>要注意辨别史料的真伪，对于一些不合理的、不符合史实的史料要敢于提出质疑；尽量使用第一手史料；注意多种史料相互印证等。</w:t>
      </w:r>
      <w:r>
        <w:rPr>
          <w:rFonts w:ascii="Times New Roman" w:hAnsi="Times New Roman" w:eastAsia="楷体" w:cs="Times New Roman"/>
        </w:rPr>
        <w:t>(2分，任答两点即可)</w:t>
      </w:r>
    </w:p>
    <w:p>
      <w:pPr>
        <w:pStyle w:val="10"/>
        <w:tabs>
          <w:tab w:val="left" w:pos="3969"/>
          <w:tab w:val="left" w:pos="6733"/>
        </w:tabs>
        <w:spacing w:line="240" w:lineRule="auto"/>
        <w:rPr>
          <w:rFonts w:ascii="Times New Roman" w:hAnsi="Times New Roman" w:eastAsia="宋体" w:cs="Times New Roman"/>
          <w:szCs w:val="21"/>
        </w:rPr>
        <w:sectPr>
          <w:pgSz w:w="11906" w:h="16838"/>
          <w:pgMar w:top="1440" w:right="2253" w:bottom="1440" w:left="2253" w:header="851" w:footer="992" w:gutter="0"/>
          <w:cols w:space="425" w:num="1"/>
          <w:docGrid w:type="lines" w:linePitch="312" w:charSpace="0"/>
        </w:sectPr>
      </w:pPr>
    </w:p>
    <w:p>
      <w:pPr>
        <w:spacing w:line="240" w:lineRule="auto"/>
      </w:pP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等线 Light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等线 Ligh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C8B1CCC"/>
    <w:multiLevelType w:val="singleLevel"/>
    <w:tmpl w:val="CC8B1CCC"/>
    <w:lvl w:ilvl="0" w:tentative="0">
      <w:start w:val="30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hideSpellingErrors/>
  <w:hideGrammaticalError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3996"/>
    <w:rsid w:val="00093020"/>
    <w:rsid w:val="0009430A"/>
    <w:rsid w:val="000C3D75"/>
    <w:rsid w:val="000F2E76"/>
    <w:rsid w:val="001870CC"/>
    <w:rsid w:val="001A3996"/>
    <w:rsid w:val="00235FC9"/>
    <w:rsid w:val="002C4314"/>
    <w:rsid w:val="0032107E"/>
    <w:rsid w:val="00321320"/>
    <w:rsid w:val="00350B0F"/>
    <w:rsid w:val="003636D1"/>
    <w:rsid w:val="003D2002"/>
    <w:rsid w:val="00474E5E"/>
    <w:rsid w:val="004C4E43"/>
    <w:rsid w:val="0052491F"/>
    <w:rsid w:val="00524DA0"/>
    <w:rsid w:val="00537F1B"/>
    <w:rsid w:val="005F566E"/>
    <w:rsid w:val="0066090E"/>
    <w:rsid w:val="00694AC0"/>
    <w:rsid w:val="007057A2"/>
    <w:rsid w:val="0075522E"/>
    <w:rsid w:val="00765428"/>
    <w:rsid w:val="00990188"/>
    <w:rsid w:val="00A2558D"/>
    <w:rsid w:val="00B137D2"/>
    <w:rsid w:val="00B27851"/>
    <w:rsid w:val="00BD6FC5"/>
    <w:rsid w:val="00C627C8"/>
    <w:rsid w:val="00CA4FCA"/>
    <w:rsid w:val="00CA73E4"/>
    <w:rsid w:val="00CD2D37"/>
    <w:rsid w:val="00E27A4B"/>
    <w:rsid w:val="00E677B1"/>
    <w:rsid w:val="00E96D57"/>
    <w:rsid w:val="00EA5351"/>
    <w:rsid w:val="00F801C4"/>
    <w:rsid w:val="019B118E"/>
    <w:rsid w:val="0469772E"/>
    <w:rsid w:val="1A832991"/>
    <w:rsid w:val="364E16AE"/>
    <w:rsid w:val="3A3B49C7"/>
    <w:rsid w:val="4EA95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9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0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1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2"/>
    <w:semiHidden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23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7">
    <w:name w:val="heading 6"/>
    <w:basedOn w:val="1"/>
    <w:next w:val="1"/>
    <w:link w:val="24"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5"/>
    <w:semiHidden/>
    <w:unhideWhenUsed/>
    <w:qFormat/>
    <w:uiPriority w:val="9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6"/>
    <w:semiHidden/>
    <w:unhideWhenUsed/>
    <w:qFormat/>
    <w:uiPriority w:val="9"/>
    <w:pPr>
      <w:keepNext/>
      <w:keepLines/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Plain Text"/>
    <w:basedOn w:val="1"/>
    <w:link w:val="16"/>
    <w:unhideWhenUsed/>
    <w:qFormat/>
    <w:uiPriority w:val="99"/>
    <w:rPr>
      <w:rFonts w:hAnsi="Courier New" w:cs="Courier New" w:asciiTheme="minorEastAsia"/>
    </w:rPr>
  </w:style>
  <w:style w:type="paragraph" w:styleId="11">
    <w:name w:val="footer"/>
    <w:basedOn w:val="1"/>
    <w:link w:val="1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1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5">
    <w:name w:val="Table Grid"/>
    <w:basedOn w:val="14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6">
    <w:name w:val="纯文本 Char"/>
    <w:basedOn w:val="13"/>
    <w:link w:val="10"/>
    <w:uiPriority w:val="99"/>
    <w:rPr>
      <w:rFonts w:hAnsi="Courier New" w:cs="Courier New" w:asciiTheme="minorEastAsia"/>
    </w:rPr>
  </w:style>
  <w:style w:type="character" w:customStyle="1" w:styleId="17">
    <w:name w:val="页眉 Char"/>
    <w:basedOn w:val="13"/>
    <w:link w:val="12"/>
    <w:uiPriority w:val="99"/>
    <w:rPr>
      <w:sz w:val="18"/>
      <w:szCs w:val="18"/>
    </w:rPr>
  </w:style>
  <w:style w:type="character" w:customStyle="1" w:styleId="18">
    <w:name w:val="页脚 Char"/>
    <w:basedOn w:val="13"/>
    <w:link w:val="11"/>
    <w:uiPriority w:val="99"/>
    <w:rPr>
      <w:sz w:val="18"/>
      <w:szCs w:val="18"/>
    </w:rPr>
  </w:style>
  <w:style w:type="character" w:customStyle="1" w:styleId="19">
    <w:name w:val="标题 1 Char"/>
    <w:basedOn w:val="13"/>
    <w:link w:val="2"/>
    <w:uiPriority w:val="9"/>
    <w:rPr>
      <w:b/>
      <w:bCs/>
      <w:kern w:val="44"/>
      <w:sz w:val="44"/>
      <w:szCs w:val="44"/>
    </w:rPr>
  </w:style>
  <w:style w:type="character" w:customStyle="1" w:styleId="20">
    <w:name w:val="标题 2 Char"/>
    <w:basedOn w:val="13"/>
    <w:link w:val="3"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1">
    <w:name w:val="标题 3 Char"/>
    <w:basedOn w:val="13"/>
    <w:link w:val="4"/>
    <w:semiHidden/>
    <w:qFormat/>
    <w:uiPriority w:val="9"/>
    <w:rPr>
      <w:b/>
      <w:bCs/>
      <w:sz w:val="32"/>
      <w:szCs w:val="32"/>
    </w:rPr>
  </w:style>
  <w:style w:type="character" w:customStyle="1" w:styleId="22">
    <w:name w:val="标题 4 Char"/>
    <w:basedOn w:val="13"/>
    <w:link w:val="5"/>
    <w:semiHidden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3">
    <w:name w:val="标题 5 Char"/>
    <w:basedOn w:val="13"/>
    <w:link w:val="6"/>
    <w:semiHidden/>
    <w:uiPriority w:val="9"/>
    <w:rPr>
      <w:b/>
      <w:bCs/>
      <w:sz w:val="28"/>
      <w:szCs w:val="28"/>
    </w:rPr>
  </w:style>
  <w:style w:type="character" w:customStyle="1" w:styleId="24">
    <w:name w:val="标题 6 Char"/>
    <w:basedOn w:val="13"/>
    <w:link w:val="7"/>
    <w:semiHidden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5">
    <w:name w:val="标题 7 Char"/>
    <w:basedOn w:val="13"/>
    <w:link w:val="8"/>
    <w:semiHidden/>
    <w:uiPriority w:val="9"/>
    <w:rPr>
      <w:b/>
      <w:bCs/>
      <w:sz w:val="24"/>
      <w:szCs w:val="24"/>
    </w:rPr>
  </w:style>
  <w:style w:type="character" w:customStyle="1" w:styleId="26">
    <w:name w:val="标题 8 Char"/>
    <w:basedOn w:val="13"/>
    <w:link w:val="9"/>
    <w:semiHidden/>
    <w:qFormat/>
    <w:uiPriority w:val="9"/>
    <w:rPr>
      <w:rFonts w:asciiTheme="majorHAnsi" w:hAnsiTheme="majorHAnsi" w:eastAsiaTheme="majorEastAsia" w:cstheme="majorBidi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&#21496;&#21335;.tif" TargetMode="External"/><Relationship Id="rId21" Type="http://schemas.openxmlformats.org/officeDocument/2006/relationships/image" Target="media/image12.png"/><Relationship Id="rId20" Type="http://schemas.openxmlformats.org/officeDocument/2006/relationships/image" Target="&#20891;&#26426;&#22788;&#22806;&#26223;.TIF" TargetMode="External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&#22823;&#30456;&#22269;&#23546;.TIF" TargetMode="External"/><Relationship Id="rId17" Type="http://schemas.openxmlformats.org/officeDocument/2006/relationships/image" Target="media/image10.png"/><Relationship Id="rId16" Type="http://schemas.openxmlformats.org/officeDocument/2006/relationships/image" Target="&#24576;&#26469;&#40481;&#40483;&#39551;.TIF" TargetMode="External"/><Relationship Id="rId15" Type="http://schemas.openxmlformats.org/officeDocument/2006/relationships/image" Target="media/image9.png"/><Relationship Id="rId14" Type="http://schemas.openxmlformats.org/officeDocument/2006/relationships/image" Target="&#25991;&#19998;&#30456;&#31072;.TIF" TargetMode="External"/><Relationship Id="rId13" Type="http://schemas.openxmlformats.org/officeDocument/2006/relationships/image" Target="media/image8.png"/><Relationship Id="rId12" Type="http://schemas.openxmlformats.org/officeDocument/2006/relationships/image" Target="&#25462;&#20024;.tif" TargetMode="External"/><Relationship Id="rId11" Type="http://schemas.openxmlformats.org/officeDocument/2006/relationships/image" Target="media/image7.png"/><Relationship Id="rId10" Type="http://schemas.openxmlformats.org/officeDocument/2006/relationships/image" Target="&#19971;&#22805;&#22812;&#24066;&#22270;.tif" TargetMode="Externa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1356</Words>
  <Characters>7734</Characters>
  <Lines>64</Lines>
  <Paragraphs>18</Paragraphs>
  <TotalTime>48</TotalTime>
  <ScaleCrop>false</ScaleCrop>
  <LinksUpToDate>false</LinksUpToDate>
  <CharactersWithSpaces>9072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2022-01-05T09:28:00Z</dcterms:created>
  <dc:creator>PC</dc:creator>
  <cp:lastModifiedBy>Administrator</cp:lastModifiedBy>
  <dcterms:modified xsi:type="dcterms:W3CDTF">2022-04-24T09:01:48Z</dcterms:modified>
  <cp:revision>31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RubyTemplateID" linkTarget="0">
    <vt:lpwstr>6</vt:lpwstr>
  </property>
  <property fmtid="{D5CDD505-2E9C-101B-9397-08002B2CF9AE}" pid="7" name="KSOProductBuildVer">
    <vt:lpwstr>2052-10.1.0.7698</vt:lpwstr>
  </property>
</Properties>
</file>